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3CE" w:rsidRDefault="009E1B90" w:rsidP="00F273CE">
      <w:pPr>
        <w:spacing w:after="0"/>
        <w:jc w:val="center"/>
        <w:rPr>
          <w:rFonts w:ascii="Times New Roman" w:hAnsi="Times New Roman" w:cs="Times New Roman"/>
          <w:b/>
          <w:sz w:val="32"/>
          <w:szCs w:val="32"/>
          <w:lang w:val="en-US"/>
        </w:rPr>
      </w:pPr>
      <w:r w:rsidRPr="00F51AD5">
        <w:rPr>
          <w:rFonts w:ascii="Times New Roman" w:hAnsi="Times New Roman" w:cs="Times New Roman"/>
          <w:b/>
          <w:sz w:val="32"/>
          <w:szCs w:val="32"/>
          <w:lang w:val="en-US"/>
        </w:rPr>
        <w:t>A LUCKY BREAK</w:t>
      </w:r>
    </w:p>
    <w:p w:rsidR="009E1B90" w:rsidRDefault="009E1B90" w:rsidP="00F273CE">
      <w:pPr>
        <w:spacing w:after="0"/>
        <w:jc w:val="center"/>
        <w:rPr>
          <w:rFonts w:ascii="Times New Roman" w:hAnsi="Times New Roman" w:cs="Times New Roman"/>
          <w:b/>
          <w:sz w:val="24"/>
          <w:szCs w:val="24"/>
          <w:lang w:val="en-US"/>
        </w:rPr>
      </w:pPr>
      <w:r w:rsidRPr="009E1B90">
        <w:rPr>
          <w:rFonts w:ascii="Times New Roman" w:hAnsi="Times New Roman" w:cs="Times New Roman"/>
          <w:b/>
          <w:sz w:val="28"/>
          <w:szCs w:val="28"/>
          <w:lang w:val="en-US"/>
        </w:rPr>
        <w:t>How past vandalism fa</w:t>
      </w:r>
      <w:r w:rsidR="00497512">
        <w:rPr>
          <w:rFonts w:ascii="Times New Roman" w:hAnsi="Times New Roman" w:cs="Times New Roman"/>
          <w:b/>
          <w:sz w:val="28"/>
          <w:szCs w:val="28"/>
          <w:lang w:val="en-US"/>
        </w:rPr>
        <w:t>vour</w:t>
      </w:r>
      <w:r w:rsidRPr="009E1B90">
        <w:rPr>
          <w:rFonts w:ascii="Times New Roman" w:hAnsi="Times New Roman" w:cs="Times New Roman"/>
          <w:b/>
          <w:sz w:val="28"/>
          <w:szCs w:val="28"/>
          <w:lang w:val="en-US"/>
        </w:rPr>
        <w:t xml:space="preserve">ed modern diatom research </w:t>
      </w:r>
    </w:p>
    <w:p w:rsidR="00055295" w:rsidRPr="00F51AD5" w:rsidRDefault="009E1B90" w:rsidP="00055295">
      <w:pPr>
        <w:spacing w:after="0"/>
        <w:jc w:val="center"/>
        <w:rPr>
          <w:rFonts w:ascii="Times New Roman" w:hAnsi="Times New Roman" w:cs="Times New Roman"/>
          <w:sz w:val="24"/>
          <w:szCs w:val="24"/>
          <w:lang w:val="en-US"/>
        </w:rPr>
      </w:pPr>
      <w:r w:rsidRPr="00BB7069">
        <w:rPr>
          <w:rFonts w:ascii="Times New Roman" w:hAnsi="Times New Roman" w:cs="Times New Roman"/>
          <w:sz w:val="24"/>
          <w:szCs w:val="24"/>
          <w:lang w:val="en-US"/>
        </w:rPr>
        <w:t>Frithjof A.S. Sterrenburg</w:t>
      </w:r>
      <w:r w:rsidR="00F51AD5" w:rsidRPr="00BB7069">
        <w:rPr>
          <w:rFonts w:ascii="Times New Roman" w:hAnsi="Times New Roman" w:cs="Times New Roman"/>
          <w:sz w:val="24"/>
          <w:szCs w:val="24"/>
          <w:lang w:val="en-US"/>
        </w:rPr>
        <w:t xml:space="preserve">, </w:t>
      </w:r>
      <w:r w:rsidRPr="00BB7069">
        <w:rPr>
          <w:rFonts w:ascii="Times New Roman" w:hAnsi="Times New Roman" w:cs="Times New Roman"/>
          <w:sz w:val="24"/>
          <w:szCs w:val="24"/>
          <w:lang w:val="en-US"/>
        </w:rPr>
        <w:t>Myriam de Haan</w:t>
      </w:r>
      <w:r w:rsidR="00F51AD5" w:rsidRPr="00BB7069">
        <w:rPr>
          <w:rFonts w:ascii="Times New Roman" w:hAnsi="Times New Roman" w:cs="Times New Roman"/>
          <w:sz w:val="24"/>
          <w:szCs w:val="24"/>
          <w:lang w:val="en-US"/>
        </w:rPr>
        <w:t xml:space="preserve"> </w:t>
      </w:r>
      <w:r w:rsidR="00055295" w:rsidRPr="00F51AD5">
        <w:rPr>
          <w:rFonts w:ascii="Times New Roman" w:hAnsi="Times New Roman" w:cs="Times New Roman"/>
          <w:sz w:val="24"/>
          <w:szCs w:val="24"/>
          <w:lang w:val="en-US"/>
        </w:rPr>
        <w:t>and</w:t>
      </w:r>
      <w:r w:rsidR="00F51AD5">
        <w:rPr>
          <w:rFonts w:ascii="Times New Roman" w:hAnsi="Times New Roman" w:cs="Times New Roman"/>
          <w:sz w:val="24"/>
          <w:szCs w:val="24"/>
          <w:lang w:val="en-US"/>
        </w:rPr>
        <w:t xml:space="preserve"> </w:t>
      </w:r>
      <w:r w:rsidR="00055295" w:rsidRPr="00F51AD5">
        <w:rPr>
          <w:rFonts w:ascii="Times New Roman" w:hAnsi="Times New Roman" w:cs="Times New Roman"/>
          <w:sz w:val="24"/>
          <w:szCs w:val="24"/>
          <w:lang w:val="en-US"/>
        </w:rPr>
        <w:t xml:space="preserve">Wulf </w:t>
      </w:r>
      <w:r w:rsidR="00497512">
        <w:rPr>
          <w:rFonts w:ascii="Times New Roman" w:hAnsi="Times New Roman" w:cs="Times New Roman"/>
          <w:sz w:val="24"/>
          <w:szCs w:val="24"/>
          <w:lang w:val="en-US"/>
        </w:rPr>
        <w:t xml:space="preserve">E. </w:t>
      </w:r>
      <w:r w:rsidR="00055295" w:rsidRPr="00F51AD5">
        <w:rPr>
          <w:rFonts w:ascii="Times New Roman" w:hAnsi="Times New Roman" w:cs="Times New Roman"/>
          <w:sz w:val="24"/>
          <w:szCs w:val="24"/>
          <w:lang w:val="en-US"/>
        </w:rPr>
        <w:t>Herwig</w:t>
      </w:r>
    </w:p>
    <w:p w:rsidR="00055295" w:rsidRPr="00F51AD5" w:rsidRDefault="00055295" w:rsidP="00055295">
      <w:pPr>
        <w:spacing w:after="0"/>
        <w:jc w:val="center"/>
        <w:rPr>
          <w:rFonts w:ascii="Times New Roman" w:hAnsi="Times New Roman" w:cs="Times New Roman"/>
          <w:sz w:val="24"/>
          <w:szCs w:val="24"/>
          <w:lang w:val="en-US"/>
        </w:rPr>
      </w:pPr>
    </w:p>
    <w:p w:rsidR="009E1B90" w:rsidRPr="00F51AD5" w:rsidRDefault="009E1B90" w:rsidP="009E1B90">
      <w:pPr>
        <w:jc w:val="center"/>
        <w:rPr>
          <w:rFonts w:ascii="Times New Roman" w:hAnsi="Times New Roman" w:cs="Times New Roman"/>
          <w:sz w:val="24"/>
          <w:szCs w:val="24"/>
          <w:lang w:val="en-US"/>
        </w:rPr>
      </w:pPr>
    </w:p>
    <w:p w:rsidR="00E85230" w:rsidRDefault="00E85230" w:rsidP="00E85230">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Frithjof’s story: </w:t>
      </w:r>
    </w:p>
    <w:p w:rsidR="009E1B90" w:rsidRDefault="00E85230" w:rsidP="00783451">
      <w:pPr>
        <w:spacing w:after="0"/>
        <w:ind w:firstLine="708"/>
        <w:rPr>
          <w:rFonts w:ascii="Times New Roman" w:hAnsi="Times New Roman" w:cs="Times New Roman"/>
          <w:sz w:val="24"/>
          <w:szCs w:val="24"/>
          <w:lang w:val="en-US"/>
        </w:rPr>
      </w:pPr>
      <w:r>
        <w:rPr>
          <w:rFonts w:ascii="Times New Roman" w:hAnsi="Times New Roman" w:cs="Times New Roman"/>
          <w:sz w:val="24"/>
          <w:szCs w:val="24"/>
          <w:lang w:val="en-US"/>
        </w:rPr>
        <w:t>In a previous article in this journal (</w:t>
      </w:r>
      <w:r w:rsidR="00960587">
        <w:rPr>
          <w:rFonts w:ascii="Times New Roman" w:hAnsi="Times New Roman" w:cs="Times New Roman"/>
          <w:sz w:val="24"/>
          <w:szCs w:val="24"/>
          <w:lang w:val="en-US"/>
        </w:rPr>
        <w:t xml:space="preserve">see the </w:t>
      </w:r>
      <w:r w:rsidR="00165A43">
        <w:rPr>
          <w:rFonts w:ascii="Times New Roman" w:hAnsi="Times New Roman" w:cs="Times New Roman"/>
          <w:sz w:val="24"/>
          <w:szCs w:val="24"/>
          <w:lang w:val="en-US"/>
        </w:rPr>
        <w:t xml:space="preserve">first </w:t>
      </w:r>
      <w:r w:rsidR="00960587">
        <w:rPr>
          <w:rFonts w:ascii="Times New Roman" w:hAnsi="Times New Roman" w:cs="Times New Roman"/>
          <w:sz w:val="24"/>
          <w:szCs w:val="24"/>
          <w:lang w:val="en-US"/>
        </w:rPr>
        <w:t>reference below</w:t>
      </w:r>
      <w:r>
        <w:rPr>
          <w:rFonts w:ascii="Times New Roman" w:hAnsi="Times New Roman" w:cs="Times New Roman"/>
          <w:sz w:val="24"/>
          <w:szCs w:val="24"/>
          <w:lang w:val="en-US"/>
        </w:rPr>
        <w:t>), I described some of the puzzles that arise in diatom studies. To gain an insight into the true identity of the many thousands of different species of diatoms</w:t>
      </w:r>
      <w:r>
        <w:rPr>
          <w:rFonts w:ascii="Times New Roman" w:hAnsi="Times New Roman" w:cs="Times New Roman"/>
          <w:sz w:val="24"/>
          <w:szCs w:val="24"/>
          <w:lang w:val="en-US"/>
        </w:rPr>
        <w:sym w:font="Symbol" w:char="F0BE"/>
      </w:r>
      <w:r>
        <w:rPr>
          <w:rFonts w:ascii="Times New Roman" w:hAnsi="Times New Roman" w:cs="Times New Roman"/>
          <w:sz w:val="24"/>
          <w:szCs w:val="24"/>
          <w:lang w:val="en-US"/>
        </w:rPr>
        <w:t>a study called taxonomy</w:t>
      </w:r>
      <w:r>
        <w:rPr>
          <w:rFonts w:ascii="Times New Roman" w:hAnsi="Times New Roman" w:cs="Times New Roman"/>
          <w:sz w:val="24"/>
          <w:szCs w:val="24"/>
          <w:lang w:val="en-US"/>
        </w:rPr>
        <w:sym w:font="Symbol" w:char="F0BE"/>
      </w:r>
      <w:r>
        <w:rPr>
          <w:rFonts w:ascii="Times New Roman" w:hAnsi="Times New Roman" w:cs="Times New Roman"/>
          <w:sz w:val="24"/>
          <w:szCs w:val="24"/>
          <w:lang w:val="en-US"/>
        </w:rPr>
        <w:t xml:space="preserve">it is necessary to examine the material in which the diatom was first described, the “type” material. That implies a search in </w:t>
      </w:r>
      <w:r w:rsidR="00157B7A">
        <w:rPr>
          <w:rFonts w:ascii="Times New Roman" w:hAnsi="Times New Roman" w:cs="Times New Roman"/>
          <w:sz w:val="24"/>
          <w:szCs w:val="24"/>
          <w:lang w:val="en-US"/>
        </w:rPr>
        <w:t xml:space="preserve">museum </w:t>
      </w:r>
      <w:r>
        <w:rPr>
          <w:rFonts w:ascii="Times New Roman" w:hAnsi="Times New Roman" w:cs="Times New Roman"/>
          <w:sz w:val="24"/>
          <w:szCs w:val="24"/>
          <w:lang w:val="en-US"/>
        </w:rPr>
        <w:t>collections to locate a slide of the original material</w:t>
      </w:r>
      <w:r w:rsidR="001E45A4">
        <w:rPr>
          <w:rFonts w:ascii="Times New Roman" w:hAnsi="Times New Roman" w:cs="Times New Roman"/>
          <w:sz w:val="24"/>
          <w:szCs w:val="24"/>
          <w:lang w:val="en-US"/>
        </w:rPr>
        <w:t xml:space="preserve"> for study in the light-microscope (LM)</w:t>
      </w:r>
      <w:r w:rsidR="00F55756">
        <w:rPr>
          <w:rFonts w:ascii="Times New Roman" w:hAnsi="Times New Roman" w:cs="Times New Roman"/>
          <w:sz w:val="24"/>
          <w:szCs w:val="24"/>
          <w:lang w:val="en-US"/>
        </w:rPr>
        <w:t xml:space="preserve">. Because many diatoms have extremely fine structure, it may </w:t>
      </w:r>
      <w:r w:rsidR="00783451">
        <w:rPr>
          <w:rFonts w:ascii="Times New Roman" w:hAnsi="Times New Roman" w:cs="Times New Roman"/>
          <w:sz w:val="24"/>
          <w:szCs w:val="24"/>
          <w:lang w:val="en-US"/>
        </w:rPr>
        <w:t xml:space="preserve">be </w:t>
      </w:r>
      <w:r w:rsidR="00F55756">
        <w:rPr>
          <w:rFonts w:ascii="Times New Roman" w:hAnsi="Times New Roman" w:cs="Times New Roman"/>
          <w:sz w:val="24"/>
          <w:szCs w:val="24"/>
          <w:lang w:val="en-US"/>
        </w:rPr>
        <w:t>essential to also trace</w:t>
      </w:r>
      <w:r>
        <w:rPr>
          <w:rFonts w:ascii="Times New Roman" w:hAnsi="Times New Roman" w:cs="Times New Roman"/>
          <w:sz w:val="24"/>
          <w:szCs w:val="24"/>
          <w:lang w:val="en-US"/>
        </w:rPr>
        <w:t xml:space="preserve"> the original sample itself, </w:t>
      </w:r>
      <w:r w:rsidR="00157B7A">
        <w:rPr>
          <w:rFonts w:ascii="Times New Roman" w:hAnsi="Times New Roman" w:cs="Times New Roman"/>
          <w:sz w:val="24"/>
          <w:szCs w:val="24"/>
          <w:lang w:val="en-US"/>
        </w:rPr>
        <w:t xml:space="preserve">permitting </w:t>
      </w:r>
      <w:r>
        <w:rPr>
          <w:rFonts w:ascii="Times New Roman" w:hAnsi="Times New Roman" w:cs="Times New Roman"/>
          <w:sz w:val="24"/>
          <w:szCs w:val="24"/>
          <w:lang w:val="en-US"/>
        </w:rPr>
        <w:t>examination in the scanning-electron microscope (SEM</w:t>
      </w:r>
      <w:r w:rsidR="00157B7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55756">
        <w:rPr>
          <w:rFonts w:ascii="Times New Roman" w:hAnsi="Times New Roman" w:cs="Times New Roman"/>
          <w:sz w:val="24"/>
          <w:szCs w:val="24"/>
          <w:lang w:val="en-US"/>
        </w:rPr>
        <w:t>Many diatoms were already described in the 19</w:t>
      </w:r>
      <w:r w:rsidR="00F55756" w:rsidRPr="00F55756">
        <w:rPr>
          <w:rFonts w:ascii="Times New Roman" w:hAnsi="Times New Roman" w:cs="Times New Roman"/>
          <w:sz w:val="24"/>
          <w:szCs w:val="24"/>
          <w:vertAlign w:val="superscript"/>
          <w:lang w:val="en-US"/>
        </w:rPr>
        <w:t>th</w:t>
      </w:r>
      <w:r w:rsidR="00F55756">
        <w:rPr>
          <w:rFonts w:ascii="Times New Roman" w:hAnsi="Times New Roman" w:cs="Times New Roman"/>
          <w:sz w:val="24"/>
          <w:szCs w:val="24"/>
          <w:lang w:val="en-US"/>
        </w:rPr>
        <w:t xml:space="preserve"> century, so the slide and sample (often a little sheet of mica carrying dried material) may be up to 150 years old and extreme care is required in handling them… </w:t>
      </w:r>
    </w:p>
    <w:p w:rsidR="00F51AD5" w:rsidRDefault="00F55756" w:rsidP="00F55756">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One famous </w:t>
      </w:r>
      <w:r w:rsidR="00157B7A">
        <w:rPr>
          <w:rFonts w:ascii="Times New Roman" w:hAnsi="Times New Roman" w:cs="Times New Roman"/>
          <w:sz w:val="24"/>
          <w:szCs w:val="24"/>
          <w:lang w:val="en-US"/>
        </w:rPr>
        <w:t xml:space="preserve">diatomist </w:t>
      </w:r>
      <w:r>
        <w:rPr>
          <w:rFonts w:ascii="Times New Roman" w:hAnsi="Times New Roman" w:cs="Times New Roman"/>
          <w:sz w:val="24"/>
          <w:szCs w:val="24"/>
          <w:lang w:val="en-US"/>
        </w:rPr>
        <w:t>of Victorian times was the Reverend William Smith</w:t>
      </w:r>
      <w:r w:rsidR="004C31E9">
        <w:rPr>
          <w:rFonts w:ascii="Times New Roman" w:hAnsi="Times New Roman" w:cs="Times New Roman"/>
          <w:sz w:val="24"/>
          <w:szCs w:val="24"/>
          <w:lang w:val="en-US"/>
        </w:rPr>
        <w:t>. His most important contribution was Smith 1853</w:t>
      </w:r>
      <w:r w:rsidR="00165A43">
        <w:rPr>
          <w:rFonts w:ascii="Times New Roman" w:hAnsi="Times New Roman" w:cs="Times New Roman"/>
          <w:sz w:val="24"/>
          <w:szCs w:val="24"/>
          <w:lang w:val="en-US"/>
        </w:rPr>
        <w:t xml:space="preserve"> (second</w:t>
      </w:r>
      <w:r w:rsidR="001E45A4">
        <w:rPr>
          <w:rFonts w:ascii="Times New Roman" w:hAnsi="Times New Roman" w:cs="Times New Roman"/>
          <w:sz w:val="24"/>
          <w:szCs w:val="24"/>
          <w:lang w:val="en-US"/>
        </w:rPr>
        <w:t xml:space="preserve"> reference below)</w:t>
      </w:r>
      <w:r w:rsidR="004C31E9">
        <w:rPr>
          <w:rFonts w:ascii="Times New Roman" w:hAnsi="Times New Roman" w:cs="Times New Roman"/>
          <w:sz w:val="24"/>
          <w:szCs w:val="24"/>
          <w:lang w:val="en-US"/>
        </w:rPr>
        <w:t xml:space="preserve">, which included a description of </w:t>
      </w:r>
      <w:r w:rsidR="00783451">
        <w:rPr>
          <w:rFonts w:ascii="Times New Roman" w:hAnsi="Times New Roman" w:cs="Times New Roman"/>
          <w:sz w:val="24"/>
          <w:szCs w:val="24"/>
          <w:lang w:val="en-US"/>
        </w:rPr>
        <w:t>26</w:t>
      </w:r>
      <w:r w:rsidR="004C31E9">
        <w:rPr>
          <w:rFonts w:ascii="Times New Roman" w:hAnsi="Times New Roman" w:cs="Times New Roman"/>
          <w:sz w:val="24"/>
          <w:szCs w:val="24"/>
          <w:lang w:val="en-US"/>
        </w:rPr>
        <w:t xml:space="preserve"> species in a new genus he </w:t>
      </w:r>
      <w:r w:rsidR="006807C6">
        <w:rPr>
          <w:rFonts w:ascii="Times New Roman" w:hAnsi="Times New Roman" w:cs="Times New Roman"/>
          <w:sz w:val="24"/>
          <w:szCs w:val="24"/>
          <w:lang w:val="en-US"/>
        </w:rPr>
        <w:t xml:space="preserve">had earlier </w:t>
      </w:r>
      <w:r w:rsidR="004C31E9">
        <w:rPr>
          <w:rFonts w:ascii="Times New Roman" w:hAnsi="Times New Roman" w:cs="Times New Roman"/>
          <w:sz w:val="24"/>
          <w:szCs w:val="24"/>
          <w:lang w:val="en-US"/>
        </w:rPr>
        <w:t xml:space="preserve">called </w:t>
      </w:r>
      <w:r w:rsidR="004C31E9" w:rsidRPr="004C31E9">
        <w:rPr>
          <w:rFonts w:ascii="Times New Roman" w:hAnsi="Times New Roman" w:cs="Times New Roman"/>
          <w:i/>
          <w:sz w:val="24"/>
          <w:szCs w:val="24"/>
          <w:lang w:val="en-US"/>
        </w:rPr>
        <w:t>Pleurosigma</w:t>
      </w:r>
      <w:r w:rsidR="004C31E9">
        <w:rPr>
          <w:rFonts w:ascii="Times New Roman" w:hAnsi="Times New Roman" w:cs="Times New Roman"/>
          <w:sz w:val="24"/>
          <w:szCs w:val="24"/>
          <w:lang w:val="en-US"/>
        </w:rPr>
        <w:t xml:space="preserve">, with more or less sigmoid valves and “dots” crossing in oblique or perpendicular lines. </w:t>
      </w:r>
      <w:r w:rsidR="00CF58CE">
        <w:rPr>
          <w:rFonts w:ascii="Times New Roman" w:hAnsi="Times New Roman" w:cs="Times New Roman"/>
          <w:sz w:val="24"/>
          <w:szCs w:val="24"/>
          <w:lang w:val="en-US"/>
        </w:rPr>
        <w:t xml:space="preserve">Subsequently, the genus was split in two, species with oblique </w:t>
      </w:r>
      <w:r w:rsidR="003E34A3">
        <w:rPr>
          <w:rFonts w:ascii="Times New Roman" w:hAnsi="Times New Roman" w:cs="Times New Roman"/>
          <w:sz w:val="24"/>
          <w:szCs w:val="24"/>
          <w:lang w:val="en-US"/>
        </w:rPr>
        <w:t>lines</w:t>
      </w:r>
      <w:r w:rsidR="00CF58CE">
        <w:rPr>
          <w:rFonts w:ascii="Times New Roman" w:hAnsi="Times New Roman" w:cs="Times New Roman"/>
          <w:sz w:val="24"/>
          <w:szCs w:val="24"/>
          <w:lang w:val="en-US"/>
        </w:rPr>
        <w:t xml:space="preserve"> being called </w:t>
      </w:r>
      <w:r w:rsidR="00CF58CE">
        <w:rPr>
          <w:rFonts w:ascii="Times New Roman" w:hAnsi="Times New Roman" w:cs="Times New Roman"/>
          <w:i/>
          <w:sz w:val="24"/>
          <w:szCs w:val="24"/>
          <w:lang w:val="en-US"/>
        </w:rPr>
        <w:t>Pleurosigma</w:t>
      </w:r>
      <w:r w:rsidR="00CF58CE">
        <w:rPr>
          <w:rFonts w:ascii="Times New Roman" w:hAnsi="Times New Roman" w:cs="Times New Roman"/>
          <w:sz w:val="24"/>
          <w:szCs w:val="24"/>
          <w:lang w:val="en-US"/>
        </w:rPr>
        <w:t xml:space="preserve"> (with </w:t>
      </w:r>
      <w:r w:rsidR="00CF58CE" w:rsidRPr="00CF58CE">
        <w:rPr>
          <w:rFonts w:ascii="Times New Roman" w:hAnsi="Times New Roman" w:cs="Times New Roman"/>
          <w:i/>
          <w:sz w:val="24"/>
          <w:szCs w:val="24"/>
          <w:lang w:val="en-US"/>
        </w:rPr>
        <w:t>P. angulatum</w:t>
      </w:r>
      <w:r w:rsidR="00CF58CE">
        <w:rPr>
          <w:rFonts w:ascii="Times New Roman" w:hAnsi="Times New Roman" w:cs="Times New Roman"/>
          <w:sz w:val="24"/>
          <w:szCs w:val="24"/>
          <w:lang w:val="en-US"/>
        </w:rPr>
        <w:t xml:space="preserve"> as the most familiar</w:t>
      </w:r>
      <w:r w:rsidR="00040C9B">
        <w:rPr>
          <w:rFonts w:ascii="Times New Roman" w:hAnsi="Times New Roman" w:cs="Times New Roman"/>
          <w:sz w:val="24"/>
          <w:szCs w:val="24"/>
          <w:lang w:val="en-US"/>
        </w:rPr>
        <w:t>, Fig. 1</w:t>
      </w:r>
      <w:r w:rsidR="00CF58CE">
        <w:rPr>
          <w:rFonts w:ascii="Times New Roman" w:hAnsi="Times New Roman" w:cs="Times New Roman"/>
          <w:sz w:val="24"/>
          <w:szCs w:val="24"/>
          <w:lang w:val="en-US"/>
        </w:rPr>
        <w:t xml:space="preserve">) those with perpendicular lines </w:t>
      </w:r>
      <w:r w:rsidR="00CF58CE" w:rsidRPr="00CF58CE">
        <w:rPr>
          <w:rFonts w:ascii="Times New Roman" w:hAnsi="Times New Roman" w:cs="Times New Roman"/>
          <w:i/>
          <w:sz w:val="24"/>
          <w:szCs w:val="24"/>
          <w:lang w:val="en-US"/>
        </w:rPr>
        <w:t>Gyrosigma</w:t>
      </w:r>
      <w:r w:rsidR="00CF58CE">
        <w:rPr>
          <w:rFonts w:ascii="Times New Roman" w:hAnsi="Times New Roman" w:cs="Times New Roman"/>
          <w:sz w:val="24"/>
          <w:szCs w:val="24"/>
          <w:lang w:val="en-US"/>
        </w:rPr>
        <w:t xml:space="preserve"> (with </w:t>
      </w:r>
      <w:r w:rsidR="00CF58CE" w:rsidRPr="00CF58CE">
        <w:rPr>
          <w:rFonts w:ascii="Times New Roman" w:hAnsi="Times New Roman" w:cs="Times New Roman"/>
          <w:i/>
          <w:sz w:val="24"/>
          <w:szCs w:val="24"/>
          <w:lang w:val="en-US"/>
        </w:rPr>
        <w:t>G. balticum</w:t>
      </w:r>
      <w:r w:rsidR="00CF58CE">
        <w:rPr>
          <w:rFonts w:ascii="Times New Roman" w:hAnsi="Times New Roman" w:cs="Times New Roman"/>
          <w:sz w:val="24"/>
          <w:szCs w:val="24"/>
          <w:lang w:val="en-US"/>
        </w:rPr>
        <w:t xml:space="preserve"> the most familiar</w:t>
      </w:r>
      <w:r w:rsidR="00040C9B">
        <w:rPr>
          <w:rFonts w:ascii="Times New Roman" w:hAnsi="Times New Roman" w:cs="Times New Roman"/>
          <w:sz w:val="24"/>
          <w:szCs w:val="24"/>
          <w:lang w:val="en-US"/>
        </w:rPr>
        <w:t>, Fig. 2</w:t>
      </w:r>
      <w:r w:rsidR="00CF58CE">
        <w:rPr>
          <w:rFonts w:ascii="Times New Roman" w:hAnsi="Times New Roman" w:cs="Times New Roman"/>
          <w:sz w:val="24"/>
          <w:szCs w:val="24"/>
          <w:lang w:val="en-US"/>
        </w:rPr>
        <w:t xml:space="preserve">). </w:t>
      </w:r>
    </w:p>
    <w:p w:rsidR="00F51AD5" w:rsidRDefault="00F51AD5" w:rsidP="00040C9B">
      <w:pPr>
        <w:jc w:val="center"/>
        <w:rPr>
          <w:rFonts w:ascii="Times New Roman" w:hAnsi="Times New Roman" w:cs="Times New Roman"/>
          <w:sz w:val="24"/>
          <w:szCs w:val="24"/>
          <w:lang w:val="en-US"/>
        </w:rPr>
      </w:pPr>
      <w:r>
        <w:rPr>
          <w:rFonts w:ascii="Times New Roman" w:hAnsi="Times New Roman" w:cs="Times New Roman"/>
          <w:noProof/>
          <w:sz w:val="24"/>
          <w:szCs w:val="24"/>
          <w:lang w:eastAsia="nl-NL"/>
        </w:rPr>
        <w:drawing>
          <wp:inline distT="0" distB="0" distL="0" distR="0">
            <wp:extent cx="3026664" cy="795528"/>
            <wp:effectExtent l="19050" t="0" r="2286" b="0"/>
            <wp:docPr id="1" name="Afbeelding 0" descr="SP21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21Hi.jpg"/>
                    <pic:cNvPicPr/>
                  </pic:nvPicPr>
                  <pic:blipFill>
                    <a:blip r:embed="rId5" cstate="print"/>
                    <a:stretch>
                      <a:fillRect/>
                    </a:stretch>
                  </pic:blipFill>
                  <pic:spPr>
                    <a:xfrm>
                      <a:off x="0" y="0"/>
                      <a:ext cx="3026664" cy="795528"/>
                    </a:xfrm>
                    <a:prstGeom prst="rect">
                      <a:avLst/>
                    </a:prstGeom>
                  </pic:spPr>
                </pic:pic>
              </a:graphicData>
            </a:graphic>
          </wp:inline>
        </w:drawing>
      </w:r>
    </w:p>
    <w:p w:rsidR="00F51AD5" w:rsidRDefault="00040C9B" w:rsidP="00040C9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1 P. angulatum </w:t>
      </w:r>
      <w:r w:rsidR="00F51AD5">
        <w:rPr>
          <w:rFonts w:ascii="Times New Roman" w:hAnsi="Times New Roman" w:cs="Times New Roman"/>
          <w:sz w:val="24"/>
          <w:szCs w:val="24"/>
          <w:lang w:val="en-US"/>
        </w:rPr>
        <w:t xml:space="preserve">copied </w:t>
      </w:r>
      <w:r>
        <w:rPr>
          <w:rFonts w:ascii="Times New Roman" w:hAnsi="Times New Roman" w:cs="Times New Roman"/>
          <w:sz w:val="24"/>
          <w:szCs w:val="24"/>
          <w:lang w:val="en-US"/>
        </w:rPr>
        <w:t xml:space="preserve">from </w:t>
      </w:r>
      <w:r w:rsidR="00F51AD5">
        <w:rPr>
          <w:rFonts w:ascii="Times New Roman" w:hAnsi="Times New Roman" w:cs="Times New Roman"/>
          <w:sz w:val="24"/>
          <w:szCs w:val="24"/>
          <w:lang w:val="en-US"/>
        </w:rPr>
        <w:t xml:space="preserve">W. </w:t>
      </w:r>
      <w:r>
        <w:rPr>
          <w:rFonts w:ascii="Times New Roman" w:hAnsi="Times New Roman" w:cs="Times New Roman"/>
          <w:sz w:val="24"/>
          <w:szCs w:val="24"/>
          <w:lang w:val="en-US"/>
        </w:rPr>
        <w:t>Smith</w:t>
      </w:r>
      <w:r w:rsidR="00F51AD5">
        <w:rPr>
          <w:rFonts w:ascii="Times New Roman" w:hAnsi="Times New Roman" w:cs="Times New Roman"/>
          <w:sz w:val="24"/>
          <w:szCs w:val="24"/>
          <w:lang w:val="en-US"/>
        </w:rPr>
        <w:t xml:space="preserve"> 1853</w:t>
      </w:r>
    </w:p>
    <w:p w:rsidR="00F51AD5" w:rsidRDefault="00F51AD5" w:rsidP="00040C9B">
      <w:pPr>
        <w:jc w:val="center"/>
        <w:rPr>
          <w:rFonts w:ascii="Times New Roman" w:hAnsi="Times New Roman" w:cs="Times New Roman"/>
          <w:sz w:val="24"/>
          <w:szCs w:val="24"/>
          <w:lang w:val="en-US"/>
        </w:rPr>
      </w:pPr>
      <w:r>
        <w:rPr>
          <w:rFonts w:ascii="Times New Roman" w:hAnsi="Times New Roman" w:cs="Times New Roman"/>
          <w:noProof/>
          <w:sz w:val="24"/>
          <w:szCs w:val="24"/>
          <w:lang w:eastAsia="nl-NL"/>
        </w:rPr>
        <w:drawing>
          <wp:inline distT="0" distB="0" distL="0" distR="0">
            <wp:extent cx="4754880" cy="914400"/>
            <wp:effectExtent l="19050" t="0" r="7620" b="0"/>
            <wp:docPr id="2" name="Afbeelding 1" descr="W.Smith b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mith balt.jpg"/>
                    <pic:cNvPicPr/>
                  </pic:nvPicPr>
                  <pic:blipFill>
                    <a:blip r:embed="rId6" cstate="print"/>
                    <a:stretch>
                      <a:fillRect/>
                    </a:stretch>
                  </pic:blipFill>
                  <pic:spPr>
                    <a:xfrm>
                      <a:off x="0" y="0"/>
                      <a:ext cx="4754880" cy="914400"/>
                    </a:xfrm>
                    <a:prstGeom prst="rect">
                      <a:avLst/>
                    </a:prstGeom>
                  </pic:spPr>
                </pic:pic>
              </a:graphicData>
            </a:graphic>
          </wp:inline>
        </w:drawing>
      </w:r>
    </w:p>
    <w:p w:rsidR="00040C9B" w:rsidRDefault="00040C9B" w:rsidP="00F273C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2. G. balticum </w:t>
      </w:r>
      <w:r w:rsidR="00F51AD5">
        <w:rPr>
          <w:rFonts w:ascii="Times New Roman" w:hAnsi="Times New Roman" w:cs="Times New Roman"/>
          <w:sz w:val="24"/>
          <w:szCs w:val="24"/>
          <w:lang w:val="en-US"/>
        </w:rPr>
        <w:t xml:space="preserve">copied </w:t>
      </w:r>
      <w:r>
        <w:rPr>
          <w:rFonts w:ascii="Times New Roman" w:hAnsi="Times New Roman" w:cs="Times New Roman"/>
          <w:sz w:val="24"/>
          <w:szCs w:val="24"/>
          <w:lang w:val="en-US"/>
        </w:rPr>
        <w:t xml:space="preserve">from </w:t>
      </w:r>
      <w:r w:rsidR="00F51AD5">
        <w:rPr>
          <w:rFonts w:ascii="Times New Roman" w:hAnsi="Times New Roman" w:cs="Times New Roman"/>
          <w:sz w:val="24"/>
          <w:szCs w:val="24"/>
          <w:lang w:val="en-US"/>
        </w:rPr>
        <w:t xml:space="preserve">W. </w:t>
      </w:r>
      <w:r>
        <w:rPr>
          <w:rFonts w:ascii="Times New Roman" w:hAnsi="Times New Roman" w:cs="Times New Roman"/>
          <w:sz w:val="24"/>
          <w:szCs w:val="24"/>
          <w:lang w:val="en-US"/>
        </w:rPr>
        <w:t>Smith</w:t>
      </w:r>
      <w:r w:rsidR="00F51AD5">
        <w:rPr>
          <w:rFonts w:ascii="Times New Roman" w:hAnsi="Times New Roman" w:cs="Times New Roman"/>
          <w:sz w:val="24"/>
          <w:szCs w:val="24"/>
          <w:lang w:val="en-US"/>
        </w:rPr>
        <w:t xml:space="preserve"> 1853</w:t>
      </w:r>
    </w:p>
    <w:p w:rsidR="00F55756" w:rsidRDefault="00040C9B" w:rsidP="00040C9B">
      <w:pPr>
        <w:rPr>
          <w:rFonts w:ascii="Times New Roman" w:hAnsi="Times New Roman" w:cs="Times New Roman"/>
          <w:sz w:val="24"/>
          <w:szCs w:val="24"/>
          <w:lang w:val="en-US"/>
        </w:rPr>
      </w:pPr>
      <w:r>
        <w:rPr>
          <w:rFonts w:ascii="Times New Roman" w:hAnsi="Times New Roman" w:cs="Times New Roman"/>
          <w:sz w:val="24"/>
          <w:szCs w:val="24"/>
          <w:lang w:val="en-US"/>
        </w:rPr>
        <w:t>Smith’s work was of high quality</w:t>
      </w:r>
      <w:r w:rsidR="00BB7069">
        <w:rPr>
          <w:rFonts w:ascii="Times New Roman" w:hAnsi="Times New Roman" w:cs="Times New Roman"/>
          <w:sz w:val="24"/>
          <w:szCs w:val="24"/>
          <w:lang w:val="en-US"/>
        </w:rPr>
        <w:t>, the descriptions were accurate and the drawings (by Tuffen West)</w:t>
      </w:r>
      <w:r w:rsidR="00AC376D">
        <w:rPr>
          <w:rFonts w:ascii="Times New Roman" w:hAnsi="Times New Roman" w:cs="Times New Roman"/>
          <w:sz w:val="24"/>
          <w:szCs w:val="24"/>
          <w:lang w:val="en-US"/>
        </w:rPr>
        <w:t xml:space="preserve"> </w:t>
      </w:r>
      <w:r w:rsidR="00BB7069">
        <w:rPr>
          <w:rFonts w:ascii="Times New Roman" w:hAnsi="Times New Roman" w:cs="Times New Roman"/>
          <w:sz w:val="24"/>
          <w:szCs w:val="24"/>
          <w:lang w:val="en-US"/>
        </w:rPr>
        <w:t xml:space="preserve">were excellent because British objectives of that </w:t>
      </w:r>
      <w:r w:rsidR="00157B7A">
        <w:rPr>
          <w:rFonts w:ascii="Times New Roman" w:hAnsi="Times New Roman" w:cs="Times New Roman"/>
          <w:sz w:val="24"/>
          <w:szCs w:val="24"/>
          <w:lang w:val="en-US"/>
        </w:rPr>
        <w:t xml:space="preserve">period </w:t>
      </w:r>
      <w:r w:rsidR="00BB7069">
        <w:rPr>
          <w:rFonts w:ascii="Times New Roman" w:hAnsi="Times New Roman" w:cs="Times New Roman"/>
          <w:sz w:val="24"/>
          <w:szCs w:val="24"/>
          <w:lang w:val="en-US"/>
        </w:rPr>
        <w:t xml:space="preserve">were superior to those from the Continent. </w:t>
      </w:r>
    </w:p>
    <w:p w:rsidR="00497512" w:rsidRDefault="00BB7069" w:rsidP="00497512">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Around 1990, I had begun a series of studies on </w:t>
      </w:r>
      <w:r>
        <w:rPr>
          <w:rFonts w:ascii="Times New Roman" w:hAnsi="Times New Roman" w:cs="Times New Roman"/>
          <w:i/>
          <w:sz w:val="24"/>
          <w:szCs w:val="24"/>
          <w:lang w:val="en-US"/>
        </w:rPr>
        <w:t>Pleurosigma</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Gyrosigma</w:t>
      </w:r>
      <w:r>
        <w:rPr>
          <w:rFonts w:ascii="Times New Roman" w:hAnsi="Times New Roman" w:cs="Times New Roman"/>
          <w:sz w:val="24"/>
          <w:szCs w:val="24"/>
          <w:lang w:val="en-US"/>
        </w:rPr>
        <w:t xml:space="preserve"> and was puzzled by a </w:t>
      </w:r>
      <w:r>
        <w:rPr>
          <w:rFonts w:ascii="Times New Roman" w:hAnsi="Times New Roman" w:cs="Times New Roman"/>
          <w:i/>
          <w:sz w:val="24"/>
          <w:szCs w:val="24"/>
          <w:lang w:val="en-US"/>
        </w:rPr>
        <w:t xml:space="preserve">Gyrosigma </w:t>
      </w:r>
      <w:r>
        <w:rPr>
          <w:rFonts w:ascii="Times New Roman" w:hAnsi="Times New Roman" w:cs="Times New Roman"/>
          <w:sz w:val="24"/>
          <w:szCs w:val="24"/>
          <w:lang w:val="en-US"/>
        </w:rPr>
        <w:t xml:space="preserve">first described in Smith 1853 as </w:t>
      </w:r>
      <w:r w:rsidR="00C413DF">
        <w:rPr>
          <w:rFonts w:ascii="Times New Roman" w:hAnsi="Times New Roman" w:cs="Times New Roman"/>
          <w:sz w:val="24"/>
          <w:szCs w:val="24"/>
          <w:lang w:val="en-US"/>
        </w:rPr>
        <w:t>“</w:t>
      </w:r>
      <w:r>
        <w:rPr>
          <w:rFonts w:ascii="Times New Roman" w:hAnsi="Times New Roman" w:cs="Times New Roman"/>
          <w:i/>
          <w:sz w:val="24"/>
          <w:szCs w:val="24"/>
          <w:lang w:val="en-US"/>
        </w:rPr>
        <w:t>Pleurosigma</w:t>
      </w:r>
      <w:r w:rsidR="00C413DF">
        <w:rPr>
          <w:rFonts w:ascii="Times New Roman" w:hAnsi="Times New Roman" w:cs="Times New Roman"/>
          <w:i/>
          <w:sz w:val="24"/>
          <w:szCs w:val="24"/>
          <w:lang w:val="en-US"/>
        </w:rPr>
        <w:t>”</w:t>
      </w:r>
      <w:r>
        <w:rPr>
          <w:rFonts w:ascii="Times New Roman" w:hAnsi="Times New Roman" w:cs="Times New Roman"/>
          <w:i/>
          <w:sz w:val="24"/>
          <w:szCs w:val="24"/>
          <w:lang w:val="en-US"/>
        </w:rPr>
        <w:t xml:space="preserve"> tenuissimum</w:t>
      </w:r>
      <w:r>
        <w:rPr>
          <w:rFonts w:ascii="Times New Roman" w:hAnsi="Times New Roman" w:cs="Times New Roman"/>
          <w:sz w:val="24"/>
          <w:szCs w:val="24"/>
          <w:lang w:val="en-US"/>
        </w:rPr>
        <w:sym w:font="Symbol" w:char="F0BE"/>
      </w:r>
      <w:r>
        <w:rPr>
          <w:rFonts w:ascii="Times New Roman" w:hAnsi="Times New Roman" w:cs="Times New Roman"/>
          <w:sz w:val="24"/>
          <w:szCs w:val="24"/>
          <w:lang w:val="en-US"/>
        </w:rPr>
        <w:t xml:space="preserve">very </w:t>
      </w:r>
      <w:r>
        <w:rPr>
          <w:rFonts w:ascii="Times New Roman" w:hAnsi="Times New Roman" w:cs="Times New Roman"/>
          <w:sz w:val="24"/>
          <w:szCs w:val="24"/>
          <w:lang w:val="en-US"/>
        </w:rPr>
        <w:lastRenderedPageBreak/>
        <w:t xml:space="preserve">finely structured, hence the </w:t>
      </w:r>
      <w:r w:rsidR="006807C6">
        <w:rPr>
          <w:rFonts w:ascii="Times New Roman" w:hAnsi="Times New Roman" w:cs="Times New Roman"/>
          <w:sz w:val="24"/>
          <w:szCs w:val="24"/>
          <w:lang w:val="en-US"/>
        </w:rPr>
        <w:t xml:space="preserve">species </w:t>
      </w:r>
      <w:r>
        <w:rPr>
          <w:rFonts w:ascii="Times New Roman" w:hAnsi="Times New Roman" w:cs="Times New Roman"/>
          <w:sz w:val="24"/>
          <w:szCs w:val="24"/>
          <w:lang w:val="en-US"/>
        </w:rPr>
        <w:t xml:space="preserve">name. Smith </w:t>
      </w:r>
      <w:r w:rsidR="00497512">
        <w:rPr>
          <w:rFonts w:ascii="Times New Roman" w:hAnsi="Times New Roman" w:cs="Times New Roman"/>
          <w:sz w:val="24"/>
          <w:szCs w:val="24"/>
          <w:lang w:val="en-US"/>
        </w:rPr>
        <w:t xml:space="preserve">stresses that it is </w:t>
      </w:r>
      <w:r w:rsidR="00157B7A">
        <w:rPr>
          <w:rFonts w:ascii="Times New Roman" w:hAnsi="Times New Roman" w:cs="Times New Roman"/>
          <w:sz w:val="24"/>
          <w:szCs w:val="24"/>
          <w:lang w:val="en-US"/>
        </w:rPr>
        <w:t>“</w:t>
      </w:r>
      <w:r w:rsidR="00497512">
        <w:rPr>
          <w:rFonts w:ascii="Times New Roman" w:hAnsi="Times New Roman" w:cs="Times New Roman"/>
          <w:sz w:val="24"/>
          <w:szCs w:val="24"/>
          <w:lang w:val="en-US"/>
        </w:rPr>
        <w:t>strongly curved</w:t>
      </w:r>
      <w:r w:rsidR="00157B7A">
        <w:rPr>
          <w:rFonts w:ascii="Times New Roman" w:hAnsi="Times New Roman" w:cs="Times New Roman"/>
          <w:sz w:val="24"/>
          <w:szCs w:val="24"/>
          <w:lang w:val="en-US"/>
        </w:rPr>
        <w:t>”</w:t>
      </w:r>
      <w:r w:rsidR="00497512">
        <w:rPr>
          <w:rFonts w:ascii="Times New Roman" w:hAnsi="Times New Roman" w:cs="Times New Roman"/>
          <w:sz w:val="24"/>
          <w:szCs w:val="24"/>
          <w:lang w:val="en-US"/>
        </w:rPr>
        <w:t xml:space="preserve"> and West draws a valve </w:t>
      </w:r>
      <w:r w:rsidR="00B6534F">
        <w:rPr>
          <w:rFonts w:ascii="Times New Roman" w:hAnsi="Times New Roman" w:cs="Times New Roman"/>
          <w:sz w:val="24"/>
          <w:szCs w:val="24"/>
          <w:lang w:val="en-US"/>
        </w:rPr>
        <w:t xml:space="preserve">that is </w:t>
      </w:r>
      <w:r w:rsidR="001E45A4">
        <w:rPr>
          <w:rFonts w:ascii="Times New Roman" w:hAnsi="Times New Roman" w:cs="Times New Roman"/>
          <w:sz w:val="24"/>
          <w:szCs w:val="24"/>
          <w:lang w:val="en-US"/>
        </w:rPr>
        <w:t xml:space="preserve">clearly </w:t>
      </w:r>
      <w:r w:rsidR="00B6534F">
        <w:rPr>
          <w:rFonts w:ascii="Times New Roman" w:hAnsi="Times New Roman" w:cs="Times New Roman"/>
          <w:sz w:val="24"/>
          <w:szCs w:val="24"/>
          <w:lang w:val="en-US"/>
        </w:rPr>
        <w:t xml:space="preserve">curved throughout </w:t>
      </w:r>
      <w:r w:rsidR="00497512">
        <w:rPr>
          <w:rFonts w:ascii="Times New Roman" w:hAnsi="Times New Roman" w:cs="Times New Roman"/>
          <w:sz w:val="24"/>
          <w:szCs w:val="24"/>
          <w:lang w:val="en-US"/>
        </w:rPr>
        <w:t>(Fig. 3).</w:t>
      </w:r>
    </w:p>
    <w:p w:rsidR="00497512" w:rsidRDefault="00497512" w:rsidP="00497512">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noProof/>
          <w:sz w:val="24"/>
          <w:szCs w:val="24"/>
          <w:lang w:eastAsia="nl-NL"/>
        </w:rPr>
        <w:drawing>
          <wp:inline distT="0" distB="0" distL="0" distR="0">
            <wp:extent cx="3511296" cy="713232"/>
            <wp:effectExtent l="19050" t="0" r="0" b="0"/>
            <wp:docPr id="5" name="Afbeelding 4" descr="W.Smith 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mith ten..jpg"/>
                    <pic:cNvPicPr/>
                  </pic:nvPicPr>
                  <pic:blipFill>
                    <a:blip r:embed="rId7" cstate="print"/>
                    <a:stretch>
                      <a:fillRect/>
                    </a:stretch>
                  </pic:blipFill>
                  <pic:spPr>
                    <a:xfrm>
                      <a:off x="0" y="0"/>
                      <a:ext cx="3511296" cy="713232"/>
                    </a:xfrm>
                    <a:prstGeom prst="rect">
                      <a:avLst/>
                    </a:prstGeom>
                  </pic:spPr>
                </pic:pic>
              </a:graphicData>
            </a:graphic>
          </wp:inline>
        </w:drawing>
      </w:r>
    </w:p>
    <w:p w:rsidR="00497512" w:rsidRDefault="001E45A4" w:rsidP="00F273CE">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75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97512">
        <w:rPr>
          <w:rFonts w:ascii="Times New Roman" w:hAnsi="Times New Roman" w:cs="Times New Roman"/>
          <w:sz w:val="24"/>
          <w:szCs w:val="24"/>
          <w:lang w:val="en-US"/>
        </w:rPr>
        <w:t xml:space="preserve">Fig. 3. </w:t>
      </w:r>
      <w:r w:rsidR="00497512" w:rsidRPr="00497512">
        <w:rPr>
          <w:rFonts w:ascii="Times New Roman" w:hAnsi="Times New Roman" w:cs="Times New Roman"/>
          <w:i/>
          <w:sz w:val="24"/>
          <w:szCs w:val="24"/>
          <w:lang w:val="en-US"/>
        </w:rPr>
        <w:t>“Pleurosigma” tenuissimum</w:t>
      </w:r>
      <w:r>
        <w:rPr>
          <w:rFonts w:ascii="Times New Roman" w:hAnsi="Times New Roman" w:cs="Times New Roman"/>
          <w:sz w:val="24"/>
          <w:szCs w:val="24"/>
          <w:lang w:val="en-US"/>
        </w:rPr>
        <w:t xml:space="preserve"> copied from Smith 1853</w:t>
      </w:r>
      <w:r w:rsidR="00497512">
        <w:rPr>
          <w:rFonts w:ascii="Times New Roman" w:hAnsi="Times New Roman" w:cs="Times New Roman"/>
          <w:sz w:val="24"/>
          <w:szCs w:val="24"/>
          <w:lang w:val="en-US"/>
        </w:rPr>
        <w:t>.</w:t>
      </w:r>
    </w:p>
    <w:p w:rsidR="00497512" w:rsidRDefault="003E34A3" w:rsidP="00C413D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The trouble is that </w:t>
      </w:r>
      <w:r w:rsidR="001E45A4">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all modern records </w:t>
      </w:r>
      <w:r w:rsidR="001E45A4">
        <w:rPr>
          <w:rFonts w:ascii="Times New Roman" w:hAnsi="Times New Roman" w:cs="Times New Roman"/>
          <w:sz w:val="24"/>
          <w:szCs w:val="24"/>
          <w:lang w:val="en-US"/>
        </w:rPr>
        <w:t>labeled “</w:t>
      </w:r>
      <w:r>
        <w:rPr>
          <w:rFonts w:ascii="Times New Roman" w:hAnsi="Times New Roman" w:cs="Times New Roman"/>
          <w:i/>
          <w:sz w:val="24"/>
          <w:szCs w:val="24"/>
          <w:lang w:val="en-US"/>
        </w:rPr>
        <w:t>Gyrosigma tenuissimum</w:t>
      </w:r>
      <w:r w:rsidR="001E45A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E45A4">
        <w:rPr>
          <w:rFonts w:ascii="Times New Roman" w:hAnsi="Times New Roman" w:cs="Times New Roman"/>
          <w:sz w:val="24"/>
          <w:szCs w:val="24"/>
          <w:lang w:val="en-US"/>
        </w:rPr>
        <w:t xml:space="preserve">the authors </w:t>
      </w:r>
      <w:r>
        <w:rPr>
          <w:rFonts w:ascii="Times New Roman" w:hAnsi="Times New Roman" w:cs="Times New Roman"/>
          <w:sz w:val="24"/>
          <w:szCs w:val="24"/>
          <w:lang w:val="en-US"/>
        </w:rPr>
        <w:t xml:space="preserve">show </w:t>
      </w:r>
      <w:r w:rsidR="00B6534F">
        <w:rPr>
          <w:rFonts w:ascii="Times New Roman" w:hAnsi="Times New Roman" w:cs="Times New Roman"/>
          <w:sz w:val="24"/>
          <w:szCs w:val="24"/>
          <w:lang w:val="en-US"/>
        </w:rPr>
        <w:t xml:space="preserve">valves that are </w:t>
      </w:r>
      <w:r>
        <w:rPr>
          <w:rFonts w:ascii="Times New Roman" w:hAnsi="Times New Roman" w:cs="Times New Roman"/>
          <w:b/>
          <w:sz w:val="24"/>
          <w:szCs w:val="24"/>
          <w:lang w:val="en-US"/>
        </w:rPr>
        <w:t>straight</w:t>
      </w:r>
      <w:r>
        <w:rPr>
          <w:rFonts w:ascii="Times New Roman" w:hAnsi="Times New Roman" w:cs="Times New Roman"/>
          <w:sz w:val="24"/>
          <w:szCs w:val="24"/>
          <w:lang w:val="en-US"/>
        </w:rPr>
        <w:t xml:space="preserve"> (</w:t>
      </w:r>
      <w:r w:rsidR="00B6534F">
        <w:rPr>
          <w:rFonts w:ascii="Times New Roman" w:hAnsi="Times New Roman" w:cs="Times New Roman"/>
          <w:sz w:val="24"/>
          <w:szCs w:val="24"/>
          <w:lang w:val="en-US"/>
        </w:rPr>
        <w:t xml:space="preserve">instead of strongly </w:t>
      </w:r>
      <w:r>
        <w:rPr>
          <w:rFonts w:ascii="Times New Roman" w:hAnsi="Times New Roman" w:cs="Times New Roman"/>
          <w:sz w:val="24"/>
          <w:szCs w:val="24"/>
          <w:lang w:val="en-US"/>
        </w:rPr>
        <w:t>curved)</w:t>
      </w:r>
      <w:r w:rsidR="00B6534F">
        <w:rPr>
          <w:rFonts w:ascii="Times New Roman" w:hAnsi="Times New Roman" w:cs="Times New Roman"/>
          <w:sz w:val="24"/>
          <w:szCs w:val="24"/>
          <w:lang w:val="en-US"/>
        </w:rPr>
        <w:t xml:space="preserve"> except near the </w:t>
      </w:r>
      <w:r w:rsidR="00C413DF">
        <w:rPr>
          <w:rFonts w:ascii="Times New Roman" w:hAnsi="Times New Roman" w:cs="Times New Roman"/>
          <w:sz w:val="24"/>
          <w:szCs w:val="24"/>
          <w:lang w:val="en-US"/>
        </w:rPr>
        <w:t xml:space="preserve">very </w:t>
      </w:r>
      <w:r w:rsidR="00B6534F">
        <w:rPr>
          <w:rFonts w:ascii="Times New Roman" w:hAnsi="Times New Roman" w:cs="Times New Roman"/>
          <w:sz w:val="24"/>
          <w:szCs w:val="24"/>
          <w:lang w:val="en-US"/>
        </w:rPr>
        <w:t>ends</w:t>
      </w:r>
      <w:r>
        <w:rPr>
          <w:rFonts w:ascii="Times New Roman" w:hAnsi="Times New Roman" w:cs="Times New Roman"/>
          <w:sz w:val="24"/>
          <w:szCs w:val="24"/>
          <w:lang w:val="en-US"/>
        </w:rPr>
        <w:t xml:space="preserve">. In many samples from all over the world I had also seen only such straight valves, never </w:t>
      </w:r>
      <w:r w:rsidR="001E45A4">
        <w:rPr>
          <w:rFonts w:ascii="Times New Roman" w:hAnsi="Times New Roman" w:cs="Times New Roman"/>
          <w:sz w:val="24"/>
          <w:szCs w:val="24"/>
          <w:lang w:val="en-US"/>
        </w:rPr>
        <w:t xml:space="preserve">Smith´s “strongly </w:t>
      </w:r>
      <w:r>
        <w:rPr>
          <w:rFonts w:ascii="Times New Roman" w:hAnsi="Times New Roman" w:cs="Times New Roman"/>
          <w:sz w:val="24"/>
          <w:szCs w:val="24"/>
          <w:lang w:val="en-US"/>
        </w:rPr>
        <w:t>curved</w:t>
      </w:r>
      <w:r w:rsidR="001E45A4">
        <w:rPr>
          <w:rFonts w:ascii="Times New Roman" w:hAnsi="Times New Roman" w:cs="Times New Roman"/>
          <w:sz w:val="24"/>
          <w:szCs w:val="24"/>
          <w:lang w:val="en-US"/>
        </w:rPr>
        <w:t>”</w:t>
      </w:r>
      <w:r>
        <w:rPr>
          <w:rFonts w:ascii="Times New Roman" w:hAnsi="Times New Roman" w:cs="Times New Roman"/>
          <w:sz w:val="24"/>
          <w:szCs w:val="24"/>
          <w:lang w:val="en-US"/>
        </w:rPr>
        <w:t xml:space="preserve"> ones. </w:t>
      </w:r>
      <w:r w:rsidR="00694459">
        <w:rPr>
          <w:rFonts w:ascii="Times New Roman" w:hAnsi="Times New Roman" w:cs="Times New Roman"/>
          <w:sz w:val="24"/>
          <w:szCs w:val="24"/>
          <w:lang w:val="en-US"/>
        </w:rPr>
        <w:t xml:space="preserve">For good taxonomic reasons, strongly curved and straight valves </w:t>
      </w:r>
      <w:r w:rsidR="00165A43">
        <w:rPr>
          <w:rFonts w:ascii="Times New Roman" w:hAnsi="Times New Roman" w:cs="Times New Roman"/>
          <w:sz w:val="24"/>
          <w:szCs w:val="24"/>
          <w:lang w:val="en-US"/>
        </w:rPr>
        <w:t xml:space="preserve">are very unlikely to </w:t>
      </w:r>
      <w:r w:rsidR="00694459">
        <w:rPr>
          <w:rFonts w:ascii="Times New Roman" w:hAnsi="Times New Roman" w:cs="Times New Roman"/>
          <w:sz w:val="24"/>
          <w:szCs w:val="24"/>
          <w:lang w:val="en-US"/>
        </w:rPr>
        <w:t xml:space="preserve">belong to the same species, so </w:t>
      </w:r>
      <w:r w:rsidR="00932C2B">
        <w:rPr>
          <w:rFonts w:ascii="Times New Roman" w:hAnsi="Times New Roman" w:cs="Times New Roman"/>
          <w:sz w:val="24"/>
          <w:szCs w:val="24"/>
          <w:lang w:val="en-US"/>
        </w:rPr>
        <w:t xml:space="preserve">an investigation of Smith’s material (in LM and especially in SEM because of the fine structure) was mandatory. </w:t>
      </w:r>
      <w:r w:rsidR="009A5E84">
        <w:rPr>
          <w:rFonts w:ascii="Times New Roman" w:hAnsi="Times New Roman" w:cs="Times New Roman"/>
          <w:sz w:val="24"/>
          <w:szCs w:val="24"/>
          <w:lang w:val="en-US"/>
        </w:rPr>
        <w:t xml:space="preserve">The Natural History Museum in London has many Smith materials, but a search in 1990 revealed that these did not include original </w:t>
      </w:r>
      <w:r w:rsidR="009A5E84">
        <w:rPr>
          <w:rFonts w:ascii="Times New Roman" w:hAnsi="Times New Roman" w:cs="Times New Roman"/>
          <w:i/>
          <w:sz w:val="24"/>
          <w:szCs w:val="24"/>
          <w:lang w:val="en-US"/>
        </w:rPr>
        <w:t>tenuissimum</w:t>
      </w:r>
      <w:r w:rsidR="009A5E84">
        <w:rPr>
          <w:rFonts w:ascii="Times New Roman" w:hAnsi="Times New Roman" w:cs="Times New Roman"/>
          <w:sz w:val="24"/>
          <w:szCs w:val="24"/>
          <w:lang w:val="en-US"/>
        </w:rPr>
        <w:t xml:space="preserve"> material. The </w:t>
      </w:r>
      <w:r w:rsidR="00021A1C">
        <w:rPr>
          <w:rFonts w:ascii="Times New Roman" w:hAnsi="Times New Roman" w:cs="Times New Roman"/>
          <w:sz w:val="24"/>
          <w:szCs w:val="24"/>
          <w:lang w:val="en-US"/>
        </w:rPr>
        <w:t xml:space="preserve">famous </w:t>
      </w:r>
      <w:r w:rsidR="009A5E84">
        <w:rPr>
          <w:rFonts w:ascii="Times New Roman" w:hAnsi="Times New Roman" w:cs="Times New Roman"/>
          <w:sz w:val="24"/>
          <w:szCs w:val="24"/>
          <w:lang w:val="en-US"/>
        </w:rPr>
        <w:t>Van Heurck collection, then in the Antwerp Zoo, also contains a wealth of Smith materials, but at that time the collection was uncurated so the material was not accessible and I</w:t>
      </w:r>
      <w:r w:rsidR="001E45A4">
        <w:rPr>
          <w:rFonts w:ascii="Times New Roman" w:hAnsi="Times New Roman" w:cs="Times New Roman"/>
          <w:sz w:val="24"/>
          <w:szCs w:val="24"/>
          <w:lang w:val="en-US"/>
        </w:rPr>
        <w:t xml:space="preserve"> simply</w:t>
      </w:r>
      <w:r w:rsidR="009A5E84">
        <w:rPr>
          <w:rFonts w:ascii="Times New Roman" w:hAnsi="Times New Roman" w:cs="Times New Roman"/>
          <w:sz w:val="24"/>
          <w:szCs w:val="24"/>
          <w:lang w:val="en-US"/>
        </w:rPr>
        <w:t xml:space="preserve"> had to give up…</w:t>
      </w:r>
    </w:p>
    <w:p w:rsidR="00533E95" w:rsidRDefault="00533E95" w:rsidP="00C413DF">
      <w:pPr>
        <w:spacing w:before="240"/>
        <w:rPr>
          <w:rFonts w:ascii="Times New Roman" w:hAnsi="Times New Roman" w:cs="Times New Roman"/>
          <w:sz w:val="24"/>
          <w:szCs w:val="24"/>
          <w:lang w:val="en-US"/>
        </w:rPr>
      </w:pPr>
    </w:p>
    <w:p w:rsidR="00783451" w:rsidRDefault="00F51AD5" w:rsidP="00C413DF">
      <w:pPr>
        <w:spacing w:before="240"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Wulf’s story: </w:t>
      </w:r>
    </w:p>
    <w:p w:rsidR="00533E95" w:rsidRDefault="00533E95" w:rsidP="00533E95">
      <w:pPr>
        <w:spacing w:before="240" w:after="0"/>
        <w:rPr>
          <w:rFonts w:ascii="Times New Roman" w:hAnsi="Times New Roman" w:cs="Times New Roman"/>
          <w:sz w:val="24"/>
          <w:szCs w:val="24"/>
          <w:lang w:val="de-DE"/>
        </w:rPr>
      </w:pPr>
      <w:r>
        <w:rPr>
          <w:rFonts w:ascii="Times New Roman" w:hAnsi="Times New Roman" w:cs="Times New Roman"/>
          <w:sz w:val="24"/>
          <w:szCs w:val="24"/>
          <w:lang w:val="de-DE"/>
        </w:rPr>
        <w:t xml:space="preserve">In 2003 I again took up my hobby of microscopy, with more success than before. I collected all sorts of samples from rivers and lakes in Germany during the holidays. In October 2004 I stayed in a holiday resort in Camarina, Sicily, where I could collect my first diatoms from the Mediterranean and </w:t>
      </w:r>
      <w:r w:rsidR="001355B9">
        <w:rPr>
          <w:rFonts w:ascii="Times New Roman" w:hAnsi="Times New Roman" w:cs="Times New Roman"/>
          <w:sz w:val="24"/>
          <w:szCs w:val="24"/>
          <w:lang w:val="de-DE"/>
        </w:rPr>
        <w:t xml:space="preserve">I </w:t>
      </w:r>
      <w:r>
        <w:rPr>
          <w:rFonts w:ascii="Times New Roman" w:hAnsi="Times New Roman" w:cs="Times New Roman"/>
          <w:sz w:val="24"/>
          <w:szCs w:val="24"/>
          <w:lang w:val="de-DE"/>
        </w:rPr>
        <w:t>was surprised by the richly varied diatom flora. A year later, a holiday to Sardinia yielded a sample fro</w:t>
      </w:r>
      <w:r w:rsidR="001355B9">
        <w:rPr>
          <w:rFonts w:ascii="Times New Roman" w:hAnsi="Times New Roman" w:cs="Times New Roman"/>
          <w:sz w:val="24"/>
          <w:szCs w:val="24"/>
          <w:lang w:val="de-DE"/>
        </w:rPr>
        <w:t>m</w:t>
      </w:r>
      <w:r>
        <w:rPr>
          <w:rFonts w:ascii="Times New Roman" w:hAnsi="Times New Roman" w:cs="Times New Roman"/>
          <w:sz w:val="24"/>
          <w:szCs w:val="24"/>
          <w:lang w:val="de-DE"/>
        </w:rPr>
        <w:t xml:space="preserve"> the beach at Cala Gonone. My collecting technique consisted of quickly digging a hole with my hands as the wavelets receded and catching the cloudy water in a jam jar. Then I waited until the water became somewhat clearer and decanted it into a second jar, thus separating it from the sediment in the first jar. The procedure to be repeated several times… At home, the material was treated with H</w:t>
      </w:r>
      <w:r>
        <w:rPr>
          <w:rFonts w:ascii="Times New Roman" w:hAnsi="Times New Roman" w:cs="Times New Roman"/>
          <w:sz w:val="24"/>
          <w:szCs w:val="24"/>
          <w:vertAlign w:val="subscript"/>
          <w:lang w:val="de-DE"/>
        </w:rPr>
        <w:t>2</w:t>
      </w:r>
      <w:r>
        <w:rPr>
          <w:rFonts w:ascii="Times New Roman" w:hAnsi="Times New Roman" w:cs="Times New Roman"/>
          <w:sz w:val="24"/>
          <w:szCs w:val="24"/>
          <w:lang w:val="de-DE"/>
        </w:rPr>
        <w:t>O</w:t>
      </w:r>
      <w:r>
        <w:rPr>
          <w:rFonts w:ascii="Times New Roman" w:hAnsi="Times New Roman" w:cs="Times New Roman"/>
          <w:sz w:val="24"/>
          <w:szCs w:val="24"/>
          <w:vertAlign w:val="subscript"/>
          <w:lang w:val="de-DE"/>
        </w:rPr>
        <w:t xml:space="preserve">2 </w:t>
      </w:r>
      <w:r>
        <w:rPr>
          <w:rFonts w:ascii="Times New Roman" w:hAnsi="Times New Roman" w:cs="Times New Roman"/>
          <w:sz w:val="24"/>
          <w:szCs w:val="24"/>
          <w:lang w:val="de-DE"/>
        </w:rPr>
        <w:t>and the diatoms were separated from the sand by sedimentation and decanting. Unfortunately, the sediment still contained many minute sand particles, which sink as slowly as the diatoms and this remains a problem!</w:t>
      </w:r>
    </w:p>
    <w:p w:rsidR="00533E95" w:rsidRDefault="00533E95" w:rsidP="00533E95">
      <w:pPr>
        <w:spacing w:before="240"/>
        <w:rPr>
          <w:rFonts w:ascii="Times New Roman" w:hAnsi="Times New Roman" w:cs="Times New Roman"/>
          <w:sz w:val="24"/>
          <w:szCs w:val="24"/>
          <w:lang w:val="de-DE"/>
        </w:rPr>
      </w:pPr>
      <w:r>
        <w:rPr>
          <w:rFonts w:ascii="Times New Roman" w:hAnsi="Times New Roman" w:cs="Times New Roman"/>
          <w:sz w:val="24"/>
          <w:szCs w:val="24"/>
          <w:lang w:val="de-DE"/>
        </w:rPr>
        <w:t xml:space="preserve">Among the many pictures I took, I noticed a curious very faint </w:t>
      </w:r>
      <w:r w:rsidRPr="001355B9">
        <w:rPr>
          <w:rFonts w:ascii="Times New Roman" w:hAnsi="Times New Roman" w:cs="Times New Roman"/>
          <w:i/>
          <w:sz w:val="24"/>
          <w:szCs w:val="24"/>
          <w:lang w:val="de-DE"/>
        </w:rPr>
        <w:t>Gyrosigma</w:t>
      </w:r>
      <w:r>
        <w:rPr>
          <w:rFonts w:ascii="Times New Roman" w:hAnsi="Times New Roman" w:cs="Times New Roman"/>
          <w:sz w:val="24"/>
          <w:szCs w:val="24"/>
          <w:lang w:val="de-DE"/>
        </w:rPr>
        <w:t>. I use a Zeiss Universal microscope, mainly with a Planapochromat 63/1.4 and DIC. At that time, my camera was a compact digital colour camera and I used an 80 mm projection eyepiece. The mountant was Naphrax. In the picture</w:t>
      </w:r>
      <w:r w:rsidR="00544586">
        <w:rPr>
          <w:rFonts w:ascii="Times New Roman" w:hAnsi="Times New Roman" w:cs="Times New Roman"/>
          <w:sz w:val="24"/>
          <w:szCs w:val="24"/>
          <w:lang w:val="de-DE"/>
        </w:rPr>
        <w:t xml:space="preserve"> (Fig. 4)</w:t>
      </w:r>
      <w:r>
        <w:rPr>
          <w:rFonts w:ascii="Times New Roman" w:hAnsi="Times New Roman" w:cs="Times New Roman"/>
          <w:sz w:val="24"/>
          <w:szCs w:val="24"/>
          <w:lang w:val="de-DE"/>
        </w:rPr>
        <w:t xml:space="preserve">, transverse striae were visible, but you could only guess at the longitudinal striae… Based on the Pleurosigma monograph of Peragallo (1891) I provisionally identified it as </w:t>
      </w:r>
      <w:r w:rsidRPr="001355B9">
        <w:rPr>
          <w:rFonts w:ascii="Times New Roman" w:hAnsi="Times New Roman" w:cs="Times New Roman"/>
          <w:i/>
          <w:sz w:val="24"/>
          <w:szCs w:val="24"/>
          <w:lang w:val="de-DE"/>
        </w:rPr>
        <w:t>Gy. tenuissimum</w:t>
      </w:r>
      <w:r>
        <w:rPr>
          <w:rFonts w:ascii="Times New Roman" w:hAnsi="Times New Roman" w:cs="Times New Roman"/>
          <w:sz w:val="24"/>
          <w:szCs w:val="24"/>
          <w:lang w:val="de-DE"/>
        </w:rPr>
        <w:t xml:space="preserve">. </w:t>
      </w:r>
    </w:p>
    <w:p w:rsidR="00533E95" w:rsidRPr="00352804" w:rsidRDefault="00533E95" w:rsidP="00533E95">
      <w:pPr>
        <w:jc w:val="center"/>
        <w:rPr>
          <w:rFonts w:ascii="Times New Roman" w:hAnsi="Times New Roman" w:cs="Times New Roman"/>
          <w:sz w:val="24"/>
          <w:szCs w:val="24"/>
          <w:lang w:val="en-US"/>
        </w:rPr>
      </w:pPr>
      <w:r>
        <w:rPr>
          <w:rFonts w:ascii="Times New Roman" w:hAnsi="Times New Roman" w:cs="Times New Roman"/>
          <w:noProof/>
          <w:sz w:val="24"/>
          <w:szCs w:val="24"/>
          <w:lang w:eastAsia="nl-NL"/>
        </w:rPr>
        <w:lastRenderedPageBreak/>
        <w:drawing>
          <wp:inline distT="0" distB="0" distL="0" distR="0">
            <wp:extent cx="5760720" cy="832485"/>
            <wp:effectExtent l="19050" t="0" r="0" b="0"/>
            <wp:docPr id="9" name="Afbeelding 2" descr="Unbekannt-spec14_A640_PA63xP80x1,6_DIC_1800x1200_AV_Cala-Gonon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kannt-spec14_A640_PA63xP80x1,6_DIC_1800x1200_AV_Cala-Gonone_04.jpg"/>
                    <pic:cNvPicPr/>
                  </pic:nvPicPr>
                  <pic:blipFill>
                    <a:blip r:embed="rId8" cstate="print"/>
                    <a:stretch>
                      <a:fillRect/>
                    </a:stretch>
                  </pic:blipFill>
                  <pic:spPr>
                    <a:xfrm>
                      <a:off x="0" y="0"/>
                      <a:ext cx="5760720" cy="832485"/>
                    </a:xfrm>
                    <a:prstGeom prst="rect">
                      <a:avLst/>
                    </a:prstGeom>
                  </pic:spPr>
                </pic:pic>
              </a:graphicData>
            </a:graphic>
          </wp:inline>
        </w:drawing>
      </w:r>
    </w:p>
    <w:p w:rsidR="00533E95" w:rsidRPr="00533E95" w:rsidRDefault="00533E95" w:rsidP="00533E95">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4. </w:t>
      </w:r>
      <w:r w:rsidRPr="001355B9">
        <w:rPr>
          <w:rFonts w:ascii="Times New Roman" w:hAnsi="Times New Roman" w:cs="Times New Roman"/>
          <w:i/>
          <w:sz w:val="24"/>
          <w:szCs w:val="24"/>
          <w:lang w:val="en-US"/>
        </w:rPr>
        <w:t>Gyrosigma</w:t>
      </w:r>
      <w:r>
        <w:rPr>
          <w:rFonts w:ascii="Times New Roman" w:hAnsi="Times New Roman" w:cs="Times New Roman"/>
          <w:sz w:val="24"/>
          <w:szCs w:val="24"/>
          <w:lang w:val="en-US"/>
        </w:rPr>
        <w:t xml:space="preserve"> species? with modern optics. </w:t>
      </w:r>
      <w:r w:rsidRPr="00533E95">
        <w:rPr>
          <w:rFonts w:ascii="Times New Roman" w:hAnsi="Times New Roman" w:cs="Times New Roman"/>
          <w:sz w:val="24"/>
          <w:szCs w:val="24"/>
          <w:lang w:val="en-US"/>
        </w:rPr>
        <w:t>Zoom in!</w:t>
      </w:r>
    </w:p>
    <w:p w:rsidR="00533E95" w:rsidRDefault="00533E95" w:rsidP="00533E95">
      <w:pPr>
        <w:rPr>
          <w:rFonts w:ascii="Times New Roman" w:hAnsi="Times New Roman" w:cs="Times New Roman"/>
          <w:sz w:val="24"/>
          <w:szCs w:val="24"/>
          <w:lang w:val="en-US"/>
        </w:rPr>
      </w:pPr>
      <w:r>
        <w:rPr>
          <w:rFonts w:ascii="Times New Roman" w:hAnsi="Times New Roman" w:cs="Times New Roman"/>
          <w:sz w:val="24"/>
          <w:szCs w:val="24"/>
          <w:lang w:val="en-US"/>
        </w:rPr>
        <w:t xml:space="preserve">In early 2009, I switched to a new technique of photomicrography because I wanted higher resolution by using light of shorter wavelength. As this is not possible with ordinary digital colour cameras because of the built-in Bayer mask, I bought a digital black-and-white camera without optics, as used for quite some time by astronomers. The microscope image was now projected directly onto the camera chip. Using an UV filter, much higher resolution became possible at 420 nm and with stacking and stitching strongly </w:t>
      </w:r>
      <w:r w:rsidR="006807C6">
        <w:rPr>
          <w:rFonts w:ascii="Times New Roman" w:hAnsi="Times New Roman" w:cs="Times New Roman"/>
          <w:sz w:val="24"/>
          <w:szCs w:val="24"/>
          <w:lang w:val="en-US"/>
        </w:rPr>
        <w:t xml:space="preserve">vaulted </w:t>
      </w:r>
      <w:r>
        <w:rPr>
          <w:rFonts w:ascii="Times New Roman" w:hAnsi="Times New Roman" w:cs="Times New Roman"/>
          <w:sz w:val="24"/>
          <w:szCs w:val="24"/>
          <w:lang w:val="en-US"/>
        </w:rPr>
        <w:t xml:space="preserve">and very long diatoms could also be photographed in their entirety. For a detailed description see </w:t>
      </w:r>
      <w:r w:rsidR="001355B9">
        <w:rPr>
          <w:rFonts w:ascii="Times New Roman" w:hAnsi="Times New Roman" w:cs="Times New Roman"/>
          <w:sz w:val="24"/>
          <w:szCs w:val="24"/>
          <w:lang w:val="en-US"/>
        </w:rPr>
        <w:t xml:space="preserve">the third </w:t>
      </w:r>
      <w:r>
        <w:rPr>
          <w:rFonts w:ascii="Times New Roman" w:hAnsi="Times New Roman" w:cs="Times New Roman"/>
          <w:sz w:val="24"/>
          <w:szCs w:val="24"/>
          <w:lang w:val="en-US"/>
        </w:rPr>
        <w:t xml:space="preserve">reference. In December 2011 I used the new technique for recording my faint </w:t>
      </w:r>
      <w:r w:rsidRPr="001355B9">
        <w:rPr>
          <w:rFonts w:ascii="Times New Roman" w:hAnsi="Times New Roman" w:cs="Times New Roman"/>
          <w:i/>
          <w:sz w:val="24"/>
          <w:szCs w:val="24"/>
          <w:lang w:val="en-US"/>
        </w:rPr>
        <w:t>Gyrosigma</w:t>
      </w:r>
      <w:r>
        <w:rPr>
          <w:rFonts w:ascii="Times New Roman" w:hAnsi="Times New Roman" w:cs="Times New Roman"/>
          <w:sz w:val="24"/>
          <w:szCs w:val="24"/>
          <w:lang w:val="en-US"/>
        </w:rPr>
        <w:t xml:space="preserve"> </w:t>
      </w:r>
      <w:r w:rsidR="004A20FD">
        <w:rPr>
          <w:rFonts w:ascii="Times New Roman" w:hAnsi="Times New Roman" w:cs="Times New Roman"/>
          <w:sz w:val="24"/>
          <w:szCs w:val="24"/>
          <w:lang w:val="en-US"/>
        </w:rPr>
        <w:t xml:space="preserve">(Fig. 5) </w:t>
      </w:r>
      <w:r>
        <w:rPr>
          <w:rFonts w:ascii="Times New Roman" w:hAnsi="Times New Roman" w:cs="Times New Roman"/>
          <w:sz w:val="24"/>
          <w:szCs w:val="24"/>
          <w:lang w:val="en-US"/>
        </w:rPr>
        <w:t xml:space="preserve">and lo! </w:t>
      </w:r>
      <w:r w:rsidR="004A20FD">
        <w:rPr>
          <w:rFonts w:ascii="Times New Roman" w:hAnsi="Times New Roman" w:cs="Times New Roman"/>
          <w:sz w:val="24"/>
          <w:szCs w:val="24"/>
          <w:lang w:val="en-US"/>
        </w:rPr>
        <w:t>n</w:t>
      </w:r>
      <w:r>
        <w:rPr>
          <w:rFonts w:ascii="Times New Roman" w:hAnsi="Times New Roman" w:cs="Times New Roman"/>
          <w:sz w:val="24"/>
          <w:szCs w:val="24"/>
          <w:lang w:val="en-US"/>
        </w:rPr>
        <w:t xml:space="preserve">ow I could </w:t>
      </w:r>
      <w:r w:rsidR="001355B9">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see the longitudinal striae – no less than 42 in 10 µ! </w:t>
      </w:r>
    </w:p>
    <w:p w:rsidR="00533E95" w:rsidRDefault="00533E95" w:rsidP="00533E95">
      <w:pPr>
        <w:rPr>
          <w:rFonts w:ascii="Times New Roman" w:hAnsi="Times New Roman" w:cs="Times New Roman"/>
          <w:sz w:val="24"/>
          <w:szCs w:val="24"/>
        </w:rPr>
      </w:pPr>
      <w:r>
        <w:rPr>
          <w:rFonts w:ascii="Times New Roman" w:hAnsi="Times New Roman" w:cs="Times New Roman"/>
          <w:noProof/>
          <w:sz w:val="24"/>
          <w:szCs w:val="24"/>
          <w:lang w:eastAsia="nl-NL"/>
        </w:rPr>
        <w:drawing>
          <wp:inline distT="0" distB="0" distL="0" distR="0">
            <wp:extent cx="5760720" cy="808355"/>
            <wp:effectExtent l="19050" t="0" r="0" b="0"/>
            <wp:docPr id="10" name="Afbeelding 5" descr="tenuissim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uissimum.jpg"/>
                    <pic:cNvPicPr/>
                  </pic:nvPicPr>
                  <pic:blipFill>
                    <a:blip r:embed="rId9" cstate="print"/>
                    <a:stretch>
                      <a:fillRect/>
                    </a:stretch>
                  </pic:blipFill>
                  <pic:spPr>
                    <a:xfrm>
                      <a:off x="0" y="0"/>
                      <a:ext cx="5760720" cy="808355"/>
                    </a:xfrm>
                    <a:prstGeom prst="rect">
                      <a:avLst/>
                    </a:prstGeom>
                  </pic:spPr>
                </pic:pic>
              </a:graphicData>
            </a:graphic>
          </wp:inline>
        </w:drawing>
      </w:r>
    </w:p>
    <w:p w:rsidR="00533E95" w:rsidRPr="00EC2313" w:rsidRDefault="00533E95" w:rsidP="00533E95">
      <w:pPr>
        <w:spacing w:before="240" w:after="0"/>
        <w:jc w:val="center"/>
        <w:rPr>
          <w:rFonts w:ascii="Times New Roman" w:hAnsi="Times New Roman" w:cs="Times New Roman"/>
          <w:sz w:val="24"/>
          <w:szCs w:val="24"/>
          <w:lang w:val="en-US"/>
        </w:rPr>
      </w:pPr>
      <w:r w:rsidRPr="009A5E84">
        <w:rPr>
          <w:rFonts w:ascii="Times New Roman" w:hAnsi="Times New Roman" w:cs="Times New Roman"/>
          <w:sz w:val="24"/>
          <w:szCs w:val="24"/>
          <w:lang w:val="en-US"/>
        </w:rPr>
        <w:t xml:space="preserve">Fig. 5. “Straight” </w:t>
      </w:r>
      <w:r w:rsidRPr="009A5E84">
        <w:rPr>
          <w:rFonts w:ascii="Times New Roman" w:hAnsi="Times New Roman" w:cs="Times New Roman"/>
          <w:i/>
          <w:sz w:val="24"/>
          <w:szCs w:val="24"/>
          <w:lang w:val="en-US"/>
        </w:rPr>
        <w:t>Gyrosigma</w:t>
      </w:r>
      <w:r w:rsidRPr="009A5E84">
        <w:rPr>
          <w:rFonts w:ascii="Times New Roman" w:hAnsi="Times New Roman" w:cs="Times New Roman"/>
          <w:sz w:val="24"/>
          <w:szCs w:val="24"/>
          <w:lang w:val="en-US"/>
        </w:rPr>
        <w:t xml:space="preserve"> with special technique.</w:t>
      </w:r>
      <w:r>
        <w:rPr>
          <w:rFonts w:ascii="Times New Roman" w:hAnsi="Times New Roman" w:cs="Times New Roman"/>
          <w:sz w:val="24"/>
          <w:szCs w:val="24"/>
          <w:lang w:val="en-US"/>
        </w:rPr>
        <w:t xml:space="preserve"> </w:t>
      </w:r>
      <w:r w:rsidRPr="00EC2313">
        <w:rPr>
          <w:rFonts w:ascii="Times New Roman" w:hAnsi="Times New Roman" w:cs="Times New Roman"/>
          <w:sz w:val="24"/>
          <w:szCs w:val="24"/>
          <w:lang w:val="en-US"/>
        </w:rPr>
        <w:t>Zoom in!</w:t>
      </w:r>
    </w:p>
    <w:p w:rsidR="00533E95" w:rsidRDefault="00533E95" w:rsidP="00533E95">
      <w:pPr>
        <w:rPr>
          <w:rFonts w:ascii="Times New Roman" w:hAnsi="Times New Roman" w:cs="Times New Roman"/>
          <w:sz w:val="24"/>
          <w:szCs w:val="24"/>
          <w:lang w:val="en-US"/>
        </w:rPr>
      </w:pPr>
    </w:p>
    <w:p w:rsidR="00533E95" w:rsidRDefault="00533E95" w:rsidP="00533E95">
      <w:pPr>
        <w:rPr>
          <w:rFonts w:ascii="Times New Roman" w:hAnsi="Times New Roman" w:cs="Times New Roman"/>
          <w:sz w:val="24"/>
          <w:szCs w:val="24"/>
          <w:lang w:val="en-US"/>
        </w:rPr>
      </w:pPr>
      <w:r>
        <w:rPr>
          <w:rFonts w:ascii="Times New Roman" w:hAnsi="Times New Roman" w:cs="Times New Roman"/>
          <w:sz w:val="24"/>
          <w:szCs w:val="24"/>
          <w:lang w:val="en-US"/>
        </w:rPr>
        <w:t xml:space="preserve">In August 2008 Frithjof and I had become friends and because Pleurosigmas and Gyrosigmas are his pets, I asked him whether this was </w:t>
      </w:r>
      <w:r w:rsidRPr="001355B9">
        <w:rPr>
          <w:rFonts w:ascii="Times New Roman" w:hAnsi="Times New Roman" w:cs="Times New Roman"/>
          <w:i/>
          <w:sz w:val="24"/>
          <w:szCs w:val="24"/>
          <w:lang w:val="en-US"/>
        </w:rPr>
        <w:t>Gy. tenuissimum</w:t>
      </w:r>
      <w:r>
        <w:rPr>
          <w:rFonts w:ascii="Times New Roman" w:hAnsi="Times New Roman" w:cs="Times New Roman"/>
          <w:sz w:val="24"/>
          <w:szCs w:val="24"/>
          <w:lang w:val="en-US"/>
        </w:rPr>
        <w:t xml:space="preserve">? Then he told me of </w:t>
      </w:r>
      <w:r w:rsidR="004A20FD">
        <w:rPr>
          <w:rFonts w:ascii="Times New Roman" w:hAnsi="Times New Roman" w:cs="Times New Roman"/>
          <w:sz w:val="24"/>
          <w:szCs w:val="24"/>
          <w:lang w:val="en-US"/>
        </w:rPr>
        <w:t xml:space="preserve">the problematic situation, </w:t>
      </w:r>
      <w:r>
        <w:rPr>
          <w:rFonts w:ascii="Times New Roman" w:hAnsi="Times New Roman" w:cs="Times New Roman"/>
          <w:sz w:val="24"/>
          <w:szCs w:val="24"/>
          <w:lang w:val="en-US"/>
        </w:rPr>
        <w:t>but because I had so often found this diatom I urged him to try and solve th</w:t>
      </w:r>
      <w:r w:rsidR="004A20FD">
        <w:rPr>
          <w:rFonts w:ascii="Times New Roman" w:hAnsi="Times New Roman" w:cs="Times New Roman"/>
          <w:sz w:val="24"/>
          <w:szCs w:val="24"/>
          <w:lang w:val="en-US"/>
        </w:rPr>
        <w:t xml:space="preserve">e </w:t>
      </w:r>
      <w:r>
        <w:rPr>
          <w:rFonts w:ascii="Times New Roman" w:hAnsi="Times New Roman" w:cs="Times New Roman"/>
          <w:sz w:val="24"/>
          <w:szCs w:val="24"/>
          <w:lang w:val="en-US"/>
        </w:rPr>
        <w:t xml:space="preserve"> riddle! </w:t>
      </w:r>
    </w:p>
    <w:p w:rsidR="00533E95" w:rsidRDefault="00533E95" w:rsidP="00533E95">
      <w:pPr>
        <w:spacing w:line="240" w:lineRule="auto"/>
        <w:rPr>
          <w:rFonts w:ascii="Times New Roman" w:hAnsi="Times New Roman" w:cs="Times New Roman"/>
          <w:color w:val="000000"/>
          <w:sz w:val="24"/>
          <w:szCs w:val="24"/>
          <w:lang w:val="en-US"/>
        </w:rPr>
      </w:pPr>
    </w:p>
    <w:p w:rsidR="00533E95" w:rsidRDefault="00533E95" w:rsidP="00533E95">
      <w:pPr>
        <w:spacing w:line="24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Frithjof (continued)</w:t>
      </w:r>
    </w:p>
    <w:p w:rsidR="00533E95" w:rsidRDefault="00533E95" w:rsidP="00533E95">
      <w:pPr>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With Wulf </w:t>
      </w:r>
      <w:r w:rsidR="004A20FD">
        <w:rPr>
          <w:rFonts w:ascii="Times New Roman" w:hAnsi="Times New Roman" w:cs="Times New Roman"/>
          <w:color w:val="000000"/>
          <w:sz w:val="24"/>
          <w:szCs w:val="24"/>
          <w:lang w:val="en-US"/>
        </w:rPr>
        <w:t xml:space="preserve">now </w:t>
      </w:r>
      <w:r>
        <w:rPr>
          <w:rFonts w:ascii="Times New Roman" w:hAnsi="Times New Roman" w:cs="Times New Roman"/>
          <w:color w:val="000000"/>
          <w:sz w:val="24"/>
          <w:szCs w:val="24"/>
          <w:lang w:val="en-US"/>
        </w:rPr>
        <w:t>stoking up the fire under my bum</w:t>
      </w:r>
      <w:r w:rsidR="004A20FD">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 xml:space="preserve">I decided to return to this 20-year-old puzzle. The situation looked more hopeful, because in the meantime, the </w:t>
      </w:r>
      <w:r w:rsidR="00021A1C">
        <w:rPr>
          <w:rFonts w:ascii="Times New Roman" w:hAnsi="Times New Roman" w:cs="Times New Roman"/>
          <w:sz w:val="24"/>
          <w:szCs w:val="24"/>
          <w:lang w:val="en-US"/>
        </w:rPr>
        <w:t>V</w:t>
      </w:r>
      <w:r>
        <w:rPr>
          <w:rFonts w:ascii="Times New Roman" w:hAnsi="Times New Roman" w:cs="Times New Roman"/>
          <w:sz w:val="24"/>
          <w:szCs w:val="24"/>
          <w:lang w:val="en-US"/>
        </w:rPr>
        <w:t xml:space="preserve">an Heurck collection had moved from Antwerp to Brussels and was now curated and accessible! So I contacted Myriam de Haan, with whom I had already published a paper. </w:t>
      </w:r>
    </w:p>
    <w:p w:rsidR="00783451" w:rsidRDefault="00783451" w:rsidP="00783451">
      <w:pPr>
        <w:spacing w:before="240" w:after="0"/>
        <w:jc w:val="center"/>
        <w:rPr>
          <w:rFonts w:ascii="Times New Roman" w:hAnsi="Times New Roman" w:cs="Times New Roman"/>
          <w:sz w:val="24"/>
          <w:szCs w:val="24"/>
          <w:lang w:val="en-US"/>
        </w:rPr>
      </w:pPr>
    </w:p>
    <w:p w:rsidR="005B172C" w:rsidRPr="00EC2313" w:rsidRDefault="005B172C" w:rsidP="005B172C">
      <w:pPr>
        <w:rPr>
          <w:rFonts w:ascii="Times New Roman" w:hAnsi="Times New Roman"/>
          <w:b/>
          <w:sz w:val="24"/>
          <w:szCs w:val="24"/>
          <w:lang w:val="en-US"/>
        </w:rPr>
      </w:pPr>
      <w:r w:rsidRPr="00EC2313">
        <w:rPr>
          <w:rFonts w:ascii="Times New Roman" w:hAnsi="Times New Roman"/>
          <w:b/>
          <w:sz w:val="24"/>
          <w:szCs w:val="24"/>
          <w:lang w:val="en-US"/>
        </w:rPr>
        <w:t xml:space="preserve">Myriam’s story: </w:t>
      </w:r>
    </w:p>
    <w:p w:rsidR="005B172C" w:rsidRDefault="005B172C" w:rsidP="005B172C">
      <w:pPr>
        <w:pStyle w:val="Default"/>
        <w:spacing w:after="240" w:line="276" w:lineRule="auto"/>
        <w:rPr>
          <w:iCs/>
          <w:lang w:val="en-US"/>
        </w:rPr>
      </w:pPr>
      <w:r w:rsidRPr="00544586">
        <w:rPr>
          <w:lang w:val="en-US"/>
        </w:rPr>
        <w:t xml:space="preserve">I work in the </w:t>
      </w:r>
      <w:r w:rsidRPr="00544586">
        <w:rPr>
          <w:iCs/>
          <w:lang w:val="en-US"/>
        </w:rPr>
        <w:t xml:space="preserve">Botanic Garden </w:t>
      </w:r>
      <w:r>
        <w:rPr>
          <w:iCs/>
          <w:lang w:val="en-US"/>
        </w:rPr>
        <w:t xml:space="preserve">of </w:t>
      </w:r>
      <w:r w:rsidRPr="00544586">
        <w:rPr>
          <w:iCs/>
          <w:lang w:val="en-US"/>
        </w:rPr>
        <w:t xml:space="preserve">Meise, </w:t>
      </w:r>
      <w:r>
        <w:rPr>
          <w:iCs/>
          <w:lang w:val="en-US"/>
        </w:rPr>
        <w:t xml:space="preserve">Belgium, in the department of </w:t>
      </w:r>
      <w:r w:rsidRPr="00544586">
        <w:rPr>
          <w:iCs/>
          <w:lang w:val="en-US"/>
        </w:rPr>
        <w:t xml:space="preserve">Bryophytes </w:t>
      </w:r>
      <w:r>
        <w:rPr>
          <w:iCs/>
          <w:lang w:val="en-US"/>
        </w:rPr>
        <w:t xml:space="preserve">and </w:t>
      </w:r>
      <w:r w:rsidRPr="00544586">
        <w:rPr>
          <w:iCs/>
          <w:lang w:val="en-US"/>
        </w:rPr>
        <w:t xml:space="preserve"> Thallophytes</w:t>
      </w:r>
      <w:r>
        <w:rPr>
          <w:iCs/>
          <w:lang w:val="en-US"/>
        </w:rPr>
        <w:t>, where we curate a very large collection of herbarium samples. In 2</w:t>
      </w:r>
      <w:r w:rsidRPr="005B172C">
        <w:rPr>
          <w:iCs/>
          <w:color w:val="auto"/>
          <w:lang w:val="en-US"/>
        </w:rPr>
        <w:t>007,</w:t>
      </w:r>
      <w:r>
        <w:rPr>
          <w:iCs/>
          <w:color w:val="auto"/>
          <w:lang w:val="en-US"/>
        </w:rPr>
        <w:t xml:space="preserve"> the </w:t>
      </w:r>
      <w:r w:rsidR="004D2D0E">
        <w:rPr>
          <w:iCs/>
          <w:color w:val="auto"/>
          <w:lang w:val="en-US"/>
        </w:rPr>
        <w:t>V</w:t>
      </w:r>
      <w:r>
        <w:rPr>
          <w:iCs/>
          <w:color w:val="auto"/>
          <w:lang w:val="en-US"/>
        </w:rPr>
        <w:t>an Heurck collection was transferred from Antwerp to our care</w:t>
      </w:r>
      <w:r>
        <w:rPr>
          <w:iCs/>
          <w:lang w:val="en-US"/>
        </w:rPr>
        <w:t xml:space="preserve">. This </w:t>
      </w:r>
      <w:r w:rsidRPr="004D2D0E">
        <w:rPr>
          <w:iCs/>
          <w:color w:val="auto"/>
          <w:lang w:val="en-US"/>
        </w:rPr>
        <w:t xml:space="preserve">contains </w:t>
      </w:r>
      <w:r w:rsidR="004D2D0E" w:rsidRPr="004D2D0E">
        <w:rPr>
          <w:iCs/>
          <w:color w:val="auto"/>
          <w:lang w:val="en-US"/>
        </w:rPr>
        <w:t>about 20,000</w:t>
      </w:r>
      <w:r w:rsidR="004D2D0E">
        <w:rPr>
          <w:b/>
          <w:iCs/>
          <w:lang w:val="en-US"/>
        </w:rPr>
        <w:t xml:space="preserve"> </w:t>
      </w:r>
      <w:r>
        <w:rPr>
          <w:b/>
          <w:iCs/>
          <w:lang w:val="en-US"/>
        </w:rPr>
        <w:t xml:space="preserve"> </w:t>
      </w:r>
      <w:r w:rsidRPr="00544586">
        <w:rPr>
          <w:iCs/>
          <w:lang w:val="en-US"/>
        </w:rPr>
        <w:t>slides and samples</w:t>
      </w:r>
      <w:r>
        <w:rPr>
          <w:iCs/>
          <w:lang w:val="en-US"/>
        </w:rPr>
        <w:t xml:space="preserve"> of diatoms collected by this famous diatomist, including a large number of W. Smith materials. </w:t>
      </w:r>
    </w:p>
    <w:p w:rsidR="005B172C" w:rsidRDefault="005B172C" w:rsidP="005B172C">
      <w:pPr>
        <w:pStyle w:val="Default"/>
        <w:spacing w:after="240" w:line="276" w:lineRule="auto"/>
        <w:rPr>
          <w:color w:val="FF0000"/>
          <w:lang w:val="en-US"/>
        </w:rPr>
      </w:pPr>
      <w:r>
        <w:rPr>
          <w:iCs/>
          <w:lang w:val="en-US"/>
        </w:rPr>
        <w:lastRenderedPageBreak/>
        <w:t xml:space="preserve">When Frithjof told me of the problem and asked whether there was usable W. Smith material of </w:t>
      </w:r>
      <w:r w:rsidRPr="001355B9">
        <w:rPr>
          <w:i/>
          <w:iCs/>
          <w:lang w:val="en-US"/>
        </w:rPr>
        <w:t>Gyrosigma tenuissimum</w:t>
      </w:r>
      <w:r>
        <w:rPr>
          <w:iCs/>
          <w:lang w:val="en-US"/>
        </w:rPr>
        <w:t>, a search in the collection turned up a wrapper (Fig. 6) with W. Smith’s handwriting, indicating that this was indeed the original material of the species.</w:t>
      </w:r>
    </w:p>
    <w:p w:rsidR="005B172C" w:rsidRPr="00A5689F" w:rsidRDefault="005B172C" w:rsidP="005B172C">
      <w:pPr>
        <w:jc w:val="center"/>
        <w:rPr>
          <w:rFonts w:ascii="Times New Roman" w:hAnsi="Times New Roman"/>
          <w:color w:val="FF0000"/>
          <w:sz w:val="24"/>
          <w:szCs w:val="24"/>
          <w:lang w:val="en-US"/>
        </w:rPr>
      </w:pPr>
      <w:r>
        <w:rPr>
          <w:rFonts w:ascii="Times New Roman" w:hAnsi="Times New Roman"/>
          <w:noProof/>
          <w:color w:val="FF0000"/>
          <w:sz w:val="24"/>
          <w:szCs w:val="24"/>
          <w:lang w:eastAsia="nl-NL"/>
        </w:rPr>
        <w:drawing>
          <wp:inline distT="0" distB="0" distL="0" distR="0">
            <wp:extent cx="3048000" cy="2286000"/>
            <wp:effectExtent l="19050" t="0" r="0" b="0"/>
            <wp:docPr id="8" name="Afbeelding 3" descr="Opschrift convoluutje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Opschrift convoluutjemod..jpg"/>
                    <pic:cNvPicPr>
                      <a:picLocks noChangeAspect="1" noChangeArrowheads="1"/>
                    </pic:cNvPicPr>
                  </pic:nvPicPr>
                  <pic:blipFill>
                    <a:blip r:embed="rId10"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5B172C" w:rsidRDefault="005B172C" w:rsidP="005B172C">
      <w:pPr>
        <w:spacing w:after="0" w:line="240" w:lineRule="auto"/>
        <w:jc w:val="center"/>
        <w:rPr>
          <w:rFonts w:ascii="Times New Roman" w:hAnsi="Times New Roman"/>
          <w:sz w:val="24"/>
          <w:szCs w:val="24"/>
          <w:lang w:val="en-US"/>
        </w:rPr>
      </w:pPr>
      <w:r>
        <w:rPr>
          <w:rFonts w:ascii="Times New Roman" w:hAnsi="Times New Roman"/>
          <w:sz w:val="24"/>
          <w:szCs w:val="24"/>
          <w:lang w:val="en-US"/>
        </w:rPr>
        <w:t>Fig. 6. Wrapper with Smith material, the word that</w:t>
      </w:r>
    </w:p>
    <w:p w:rsidR="005B172C" w:rsidRDefault="005B172C" w:rsidP="005B172C">
      <w:pPr>
        <w:spacing w:line="240" w:lineRule="auto"/>
        <w:jc w:val="center"/>
        <w:rPr>
          <w:rFonts w:ascii="Times New Roman" w:hAnsi="Times New Roman"/>
          <w:sz w:val="24"/>
          <w:szCs w:val="24"/>
          <w:lang w:val="en-US"/>
        </w:rPr>
      </w:pPr>
      <w:r>
        <w:rPr>
          <w:rFonts w:ascii="Times New Roman" w:hAnsi="Times New Roman"/>
          <w:sz w:val="24"/>
          <w:szCs w:val="24"/>
          <w:lang w:val="en-US"/>
        </w:rPr>
        <w:t>looks like a centipede reads “tenuissimum”.</w:t>
      </w:r>
    </w:p>
    <w:p w:rsidR="005B172C" w:rsidRDefault="005B172C" w:rsidP="005B172C">
      <w:pPr>
        <w:spacing w:line="240" w:lineRule="auto"/>
        <w:jc w:val="center"/>
        <w:rPr>
          <w:rFonts w:ascii="Times New Roman" w:hAnsi="Times New Roman"/>
          <w:sz w:val="24"/>
          <w:szCs w:val="24"/>
          <w:lang w:val="en-US"/>
        </w:rPr>
      </w:pPr>
    </w:p>
    <w:p w:rsidR="005B172C" w:rsidRDefault="005B172C" w:rsidP="005B172C">
      <w:pPr>
        <w:rPr>
          <w:rFonts w:ascii="Times New Roman" w:hAnsi="Times New Roman"/>
          <w:color w:val="000000"/>
          <w:sz w:val="24"/>
          <w:szCs w:val="24"/>
          <w:lang w:val="en-US"/>
        </w:rPr>
      </w:pPr>
      <w:r w:rsidRPr="00EC2313">
        <w:rPr>
          <w:rFonts w:ascii="Times New Roman" w:hAnsi="Times New Roman"/>
          <w:color w:val="000000"/>
          <w:sz w:val="24"/>
          <w:szCs w:val="24"/>
          <w:lang w:val="en-US"/>
        </w:rPr>
        <w:t xml:space="preserve">The wrapper contained a broken piece of glass, probably the remnant of a slide, Fig. </w:t>
      </w:r>
      <w:r>
        <w:rPr>
          <w:rFonts w:ascii="Times New Roman" w:hAnsi="Times New Roman"/>
          <w:color w:val="000000"/>
          <w:sz w:val="24"/>
          <w:szCs w:val="24"/>
          <w:lang w:val="en-US"/>
        </w:rPr>
        <w:t xml:space="preserve">7. Under normal circumstances, deposited herbarium samples may not be altered – you may not dismantle a preparation, for instance. But in this special case, where the material is seriously damaged, this does not apply and thus it was permissible to lift off a small fragment. </w:t>
      </w:r>
    </w:p>
    <w:p w:rsidR="005B172C" w:rsidRDefault="005B172C" w:rsidP="005B172C">
      <w:pPr>
        <w:jc w:val="center"/>
        <w:rPr>
          <w:rFonts w:ascii="Times New Roman" w:hAnsi="Times New Roman"/>
          <w:color w:val="FF0000"/>
          <w:sz w:val="24"/>
          <w:szCs w:val="24"/>
        </w:rPr>
      </w:pPr>
      <w:r>
        <w:rPr>
          <w:rFonts w:ascii="Times New Roman" w:hAnsi="Times New Roman"/>
          <w:noProof/>
          <w:color w:val="FF0000"/>
          <w:sz w:val="24"/>
          <w:szCs w:val="24"/>
          <w:lang w:eastAsia="nl-NL"/>
        </w:rPr>
        <w:drawing>
          <wp:inline distT="0" distB="0" distL="0" distR="0">
            <wp:extent cx="3048000" cy="1847850"/>
            <wp:effectExtent l="19050" t="0" r="0" b="0"/>
            <wp:docPr id="3" name="Afbeelding 5" descr="Preparaat achterkant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reparaat achterkantmod..jpg"/>
                    <pic:cNvPicPr>
                      <a:picLocks noChangeAspect="1" noChangeArrowheads="1"/>
                    </pic:cNvPicPr>
                  </pic:nvPicPr>
                  <pic:blipFill>
                    <a:blip r:embed="rId11" cstate="print"/>
                    <a:srcRect/>
                    <a:stretch>
                      <a:fillRect/>
                    </a:stretch>
                  </pic:blipFill>
                  <pic:spPr bwMode="auto">
                    <a:xfrm>
                      <a:off x="0" y="0"/>
                      <a:ext cx="3048000" cy="1847850"/>
                    </a:xfrm>
                    <a:prstGeom prst="rect">
                      <a:avLst/>
                    </a:prstGeom>
                    <a:noFill/>
                    <a:ln w="9525">
                      <a:noFill/>
                      <a:miter lim="800000"/>
                      <a:headEnd/>
                      <a:tailEnd/>
                    </a:ln>
                  </pic:spPr>
                </pic:pic>
              </a:graphicData>
            </a:graphic>
          </wp:inline>
        </w:drawing>
      </w:r>
    </w:p>
    <w:p w:rsidR="005B172C" w:rsidRPr="00E40B39" w:rsidRDefault="005B172C" w:rsidP="005B172C">
      <w:pPr>
        <w:jc w:val="center"/>
        <w:rPr>
          <w:rFonts w:ascii="Times New Roman" w:hAnsi="Times New Roman"/>
          <w:sz w:val="24"/>
          <w:szCs w:val="24"/>
          <w:lang w:val="en-US"/>
        </w:rPr>
      </w:pPr>
      <w:r w:rsidRPr="00E40B39">
        <w:rPr>
          <w:rFonts w:ascii="Times New Roman" w:hAnsi="Times New Roman"/>
          <w:sz w:val="24"/>
          <w:szCs w:val="24"/>
          <w:lang w:val="en-US"/>
        </w:rPr>
        <w:t>Fig. 7. The Smith material is a fragmented piece of glass.</w:t>
      </w:r>
    </w:p>
    <w:p w:rsidR="005B172C" w:rsidRPr="00165A43" w:rsidRDefault="005B172C" w:rsidP="005B172C">
      <w:pPr>
        <w:spacing w:after="0"/>
        <w:rPr>
          <w:rFonts w:ascii="Times New Roman" w:hAnsi="Times New Roman"/>
          <w:color w:val="000000"/>
          <w:sz w:val="24"/>
          <w:szCs w:val="24"/>
          <w:lang w:val="en-US"/>
        </w:rPr>
      </w:pPr>
      <w:r>
        <w:rPr>
          <w:rFonts w:ascii="Times New Roman" w:hAnsi="Times New Roman"/>
          <w:color w:val="000000"/>
          <w:sz w:val="24"/>
          <w:szCs w:val="24"/>
          <w:lang w:val="en-US"/>
        </w:rPr>
        <w:t xml:space="preserve">Because this was a dry mount and the diatoms were not mounted in resin, the fragment was perfectly suitable for examination in the scanning electron microscope! So I sputtered it with a very thin layer of </w:t>
      </w:r>
      <w:r w:rsidRPr="00265E6B">
        <w:rPr>
          <w:rFonts w:ascii="Times New Roman" w:hAnsi="Times New Roman"/>
          <w:sz w:val="24"/>
          <w:szCs w:val="24"/>
          <w:lang w:val="en-US"/>
        </w:rPr>
        <w:t xml:space="preserve">gold </w:t>
      </w:r>
      <w:r w:rsidRPr="00165A43">
        <w:rPr>
          <w:rFonts w:ascii="Times New Roman" w:hAnsi="Times New Roman"/>
          <w:color w:val="000000"/>
          <w:sz w:val="24"/>
          <w:szCs w:val="24"/>
          <w:lang w:val="en-US"/>
        </w:rPr>
        <w:t xml:space="preserve">as is </w:t>
      </w:r>
      <w:r>
        <w:rPr>
          <w:rFonts w:ascii="Times New Roman" w:hAnsi="Times New Roman"/>
          <w:color w:val="000000"/>
          <w:sz w:val="24"/>
          <w:szCs w:val="24"/>
          <w:lang w:val="en-US"/>
        </w:rPr>
        <w:t xml:space="preserve">required </w:t>
      </w:r>
      <w:r w:rsidRPr="00165A43">
        <w:rPr>
          <w:rFonts w:ascii="Times New Roman" w:hAnsi="Times New Roman"/>
          <w:color w:val="000000"/>
          <w:sz w:val="24"/>
          <w:szCs w:val="24"/>
          <w:lang w:val="en-US"/>
        </w:rPr>
        <w:t>for</w:t>
      </w:r>
      <w:r>
        <w:rPr>
          <w:rFonts w:ascii="Times New Roman" w:hAnsi="Times New Roman"/>
          <w:color w:val="FF0000"/>
          <w:sz w:val="24"/>
          <w:szCs w:val="24"/>
          <w:lang w:val="en-US"/>
        </w:rPr>
        <w:t xml:space="preserve"> </w:t>
      </w:r>
      <w:r w:rsidRPr="00165A43">
        <w:rPr>
          <w:rFonts w:ascii="Times New Roman" w:hAnsi="Times New Roman"/>
          <w:color w:val="000000"/>
          <w:sz w:val="24"/>
          <w:szCs w:val="24"/>
          <w:lang w:val="en-US"/>
        </w:rPr>
        <w:t>SEM studies</w:t>
      </w:r>
      <w:r>
        <w:rPr>
          <w:rFonts w:ascii="Times New Roman" w:hAnsi="Times New Roman"/>
          <w:color w:val="000000"/>
          <w:sz w:val="24"/>
          <w:szCs w:val="24"/>
          <w:lang w:val="en-US"/>
        </w:rPr>
        <w:t xml:space="preserve"> and examination immediately showed (Fig. 8) that the original specimens of </w:t>
      </w:r>
      <w:r w:rsidRPr="001355B9">
        <w:rPr>
          <w:rFonts w:ascii="Times New Roman" w:hAnsi="Times New Roman"/>
          <w:i/>
          <w:color w:val="000000"/>
          <w:sz w:val="24"/>
          <w:szCs w:val="24"/>
          <w:lang w:val="en-US"/>
        </w:rPr>
        <w:t>G. tenuissimum</w:t>
      </w:r>
      <w:r>
        <w:rPr>
          <w:rFonts w:ascii="Times New Roman" w:hAnsi="Times New Roman"/>
          <w:color w:val="000000"/>
          <w:sz w:val="24"/>
          <w:szCs w:val="24"/>
          <w:lang w:val="en-US"/>
        </w:rPr>
        <w:t xml:space="preserve"> are </w:t>
      </w:r>
      <w:r>
        <w:rPr>
          <w:rFonts w:ascii="Times New Roman" w:hAnsi="Times New Roman"/>
          <w:b/>
          <w:color w:val="000000"/>
          <w:sz w:val="24"/>
          <w:szCs w:val="24"/>
          <w:lang w:val="en-US"/>
        </w:rPr>
        <w:t>not</w:t>
      </w:r>
      <w:r>
        <w:rPr>
          <w:rFonts w:ascii="Times New Roman" w:hAnsi="Times New Roman"/>
          <w:color w:val="000000"/>
          <w:sz w:val="24"/>
          <w:szCs w:val="24"/>
          <w:lang w:val="en-US"/>
        </w:rPr>
        <w:t xml:space="preserve"> “strongly curved” as Smith claims, but almost perfectly straight for most of their length! </w:t>
      </w:r>
    </w:p>
    <w:p w:rsidR="005B172C" w:rsidRDefault="005B172C" w:rsidP="005B172C">
      <w:pPr>
        <w:spacing w:after="0"/>
        <w:rPr>
          <w:rFonts w:ascii="Times New Roman" w:hAnsi="Times New Roman"/>
          <w:color w:val="000000"/>
          <w:sz w:val="24"/>
          <w:szCs w:val="24"/>
          <w:lang w:val="en-US"/>
        </w:rPr>
      </w:pPr>
    </w:p>
    <w:p w:rsidR="00E40B39" w:rsidRPr="00A5689F" w:rsidRDefault="00E40B39" w:rsidP="00A5689F">
      <w:pPr>
        <w:rPr>
          <w:rFonts w:ascii="Times New Roman" w:hAnsi="Times New Roman" w:cs="Times New Roman"/>
          <w:color w:val="FF0000"/>
          <w:sz w:val="24"/>
          <w:szCs w:val="24"/>
        </w:rPr>
      </w:pPr>
      <w:r>
        <w:rPr>
          <w:rFonts w:ascii="Times New Roman" w:hAnsi="Times New Roman" w:cs="Times New Roman"/>
          <w:noProof/>
          <w:color w:val="FF0000"/>
          <w:sz w:val="24"/>
          <w:szCs w:val="24"/>
          <w:lang w:eastAsia="nl-NL"/>
        </w:rPr>
        <w:lastRenderedPageBreak/>
        <w:drawing>
          <wp:inline distT="0" distB="0" distL="0" distR="0">
            <wp:extent cx="5757402" cy="3305175"/>
            <wp:effectExtent l="19050" t="0" r="0" b="0"/>
            <wp:docPr id="7" name="Afbeelding 6" descr="Pleurosigma tenuissimum x1000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urosigma tenuissimum x1000 007.jpg"/>
                    <pic:cNvPicPr/>
                  </pic:nvPicPr>
                  <pic:blipFill>
                    <a:blip r:embed="rId12" cstate="print"/>
                    <a:stretch>
                      <a:fillRect/>
                    </a:stretch>
                  </pic:blipFill>
                  <pic:spPr>
                    <a:xfrm>
                      <a:off x="0" y="0"/>
                      <a:ext cx="5760720" cy="3307080"/>
                    </a:xfrm>
                    <a:prstGeom prst="rect">
                      <a:avLst/>
                    </a:prstGeom>
                  </pic:spPr>
                </pic:pic>
              </a:graphicData>
            </a:graphic>
          </wp:inline>
        </w:drawing>
      </w:r>
    </w:p>
    <w:p w:rsidR="00E85230" w:rsidRPr="00811774" w:rsidRDefault="00960587" w:rsidP="00C413DF">
      <w:pPr>
        <w:spacing w:after="0" w:line="240" w:lineRule="auto"/>
        <w:jc w:val="center"/>
        <w:rPr>
          <w:rFonts w:ascii="Times New Roman" w:hAnsi="Times New Roman" w:cs="Times New Roman"/>
          <w:b/>
          <w:sz w:val="24"/>
          <w:szCs w:val="24"/>
          <w:lang w:val="en-US"/>
        </w:rPr>
      </w:pPr>
      <w:r w:rsidRPr="00960587">
        <w:rPr>
          <w:rFonts w:ascii="Times New Roman" w:hAnsi="Times New Roman" w:cs="Times New Roman"/>
          <w:sz w:val="24"/>
          <w:szCs w:val="24"/>
          <w:lang w:val="en-US"/>
        </w:rPr>
        <w:t xml:space="preserve">Fig. 8. The </w:t>
      </w:r>
      <w:r w:rsidR="00811774">
        <w:rPr>
          <w:rFonts w:ascii="Times New Roman" w:hAnsi="Times New Roman" w:cs="Times New Roman"/>
          <w:sz w:val="24"/>
          <w:szCs w:val="24"/>
          <w:lang w:val="en-US"/>
        </w:rPr>
        <w:t>valves</w:t>
      </w:r>
      <w:r w:rsidR="00811774" w:rsidRPr="00960587">
        <w:rPr>
          <w:rFonts w:ascii="Times New Roman" w:hAnsi="Times New Roman" w:cs="Times New Roman"/>
          <w:sz w:val="24"/>
          <w:szCs w:val="24"/>
          <w:lang w:val="en-US"/>
        </w:rPr>
        <w:t xml:space="preserve"> </w:t>
      </w:r>
      <w:r w:rsidR="00811774">
        <w:rPr>
          <w:rFonts w:ascii="Times New Roman" w:hAnsi="Times New Roman" w:cs="Times New Roman"/>
          <w:sz w:val="24"/>
          <w:szCs w:val="24"/>
          <w:lang w:val="en-US"/>
        </w:rPr>
        <w:t xml:space="preserve">in the </w:t>
      </w:r>
      <w:r w:rsidRPr="00960587">
        <w:rPr>
          <w:rFonts w:ascii="Times New Roman" w:hAnsi="Times New Roman" w:cs="Times New Roman"/>
          <w:sz w:val="24"/>
          <w:szCs w:val="24"/>
          <w:lang w:val="en-US"/>
        </w:rPr>
        <w:t xml:space="preserve">Smith material </w:t>
      </w:r>
      <w:r w:rsidR="00811774">
        <w:rPr>
          <w:rFonts w:ascii="Times New Roman" w:hAnsi="Times New Roman" w:cs="Times New Roman"/>
          <w:sz w:val="24"/>
          <w:szCs w:val="24"/>
          <w:lang w:val="en-US"/>
        </w:rPr>
        <w:t xml:space="preserve">are </w:t>
      </w:r>
      <w:r w:rsidR="00811774">
        <w:rPr>
          <w:rFonts w:ascii="Times New Roman" w:hAnsi="Times New Roman" w:cs="Times New Roman"/>
          <w:b/>
          <w:sz w:val="24"/>
          <w:szCs w:val="24"/>
          <w:lang w:val="en-US"/>
        </w:rPr>
        <w:t>not</w:t>
      </w:r>
    </w:p>
    <w:p w:rsidR="00E85230" w:rsidRPr="00960587" w:rsidRDefault="00960587" w:rsidP="00C413D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“strongly curved”. </w:t>
      </w:r>
    </w:p>
    <w:p w:rsidR="00E85230" w:rsidRPr="00960587" w:rsidRDefault="00E85230" w:rsidP="009E1B90">
      <w:pPr>
        <w:rPr>
          <w:rFonts w:ascii="Times New Roman" w:hAnsi="Times New Roman" w:cs="Times New Roman"/>
          <w:sz w:val="24"/>
          <w:szCs w:val="24"/>
          <w:lang w:val="en-US"/>
        </w:rPr>
      </w:pPr>
    </w:p>
    <w:p w:rsidR="00783451" w:rsidRDefault="008B1137" w:rsidP="00783451">
      <w:pPr>
        <w:spacing w:after="0"/>
        <w:rPr>
          <w:rFonts w:ascii="Times New Roman" w:hAnsi="Times New Roman" w:cs="Times New Roman"/>
          <w:b/>
          <w:sz w:val="24"/>
          <w:szCs w:val="24"/>
          <w:lang w:val="en-US"/>
        </w:rPr>
      </w:pPr>
      <w:r>
        <w:rPr>
          <w:rFonts w:ascii="Times New Roman" w:hAnsi="Times New Roman" w:cs="Times New Roman"/>
          <w:b/>
          <w:sz w:val="24"/>
          <w:szCs w:val="24"/>
          <w:lang w:val="en-US"/>
        </w:rPr>
        <w:t>The moral:</w:t>
      </w:r>
    </w:p>
    <w:p w:rsidR="00960587" w:rsidRDefault="00A5689F" w:rsidP="00C413DF">
      <w:pPr>
        <w:spacing w:after="0"/>
        <w:rPr>
          <w:rFonts w:ascii="Times New Roman" w:hAnsi="Times New Roman" w:cs="Times New Roman"/>
          <w:sz w:val="24"/>
          <w:szCs w:val="24"/>
          <w:lang w:val="en-US"/>
        </w:rPr>
      </w:pPr>
      <w:r>
        <w:rPr>
          <w:rFonts w:ascii="Times New Roman" w:hAnsi="Times New Roman" w:cs="Times New Roman"/>
          <w:b/>
          <w:sz w:val="24"/>
          <w:szCs w:val="24"/>
          <w:lang w:val="en-US"/>
        </w:rPr>
        <w:tab/>
      </w:r>
      <w:r w:rsidRPr="00A5689F">
        <w:rPr>
          <w:rFonts w:ascii="Times New Roman" w:hAnsi="Times New Roman" w:cs="Times New Roman"/>
          <w:sz w:val="24"/>
          <w:szCs w:val="24"/>
          <w:lang w:val="en-US"/>
        </w:rPr>
        <w:t>There are</w:t>
      </w:r>
      <w:r>
        <w:rPr>
          <w:rFonts w:ascii="Times New Roman" w:hAnsi="Times New Roman" w:cs="Times New Roman"/>
          <w:sz w:val="24"/>
          <w:szCs w:val="24"/>
          <w:lang w:val="en-US"/>
        </w:rPr>
        <w:t xml:space="preserve"> two lessons to be learned from this detective story. </w:t>
      </w:r>
      <w:r w:rsidR="00783451">
        <w:rPr>
          <w:rFonts w:ascii="Times New Roman" w:hAnsi="Times New Roman" w:cs="Times New Roman"/>
          <w:sz w:val="24"/>
          <w:szCs w:val="24"/>
          <w:lang w:val="en-US"/>
        </w:rPr>
        <w:t xml:space="preserve">In the first place, Smith </w:t>
      </w:r>
      <w:r w:rsidR="007B4205">
        <w:rPr>
          <w:rFonts w:ascii="Times New Roman" w:hAnsi="Times New Roman" w:cs="Times New Roman"/>
          <w:sz w:val="24"/>
          <w:szCs w:val="24"/>
          <w:lang w:val="en-US"/>
        </w:rPr>
        <w:t xml:space="preserve">and West </w:t>
      </w:r>
      <w:r w:rsidR="00783451">
        <w:rPr>
          <w:rFonts w:ascii="Times New Roman" w:hAnsi="Times New Roman" w:cs="Times New Roman"/>
          <w:sz w:val="24"/>
          <w:szCs w:val="24"/>
          <w:lang w:val="en-US"/>
        </w:rPr>
        <w:t xml:space="preserve">goofed: </w:t>
      </w:r>
      <w:r w:rsidR="00960587">
        <w:rPr>
          <w:rFonts w:ascii="Times New Roman" w:hAnsi="Times New Roman" w:cs="Times New Roman"/>
          <w:i/>
          <w:sz w:val="24"/>
          <w:szCs w:val="24"/>
          <w:lang w:val="en-US"/>
        </w:rPr>
        <w:t>Gyrosigma tenuissimum</w:t>
      </w:r>
      <w:r w:rsidR="00960587">
        <w:rPr>
          <w:rFonts w:ascii="Times New Roman" w:hAnsi="Times New Roman" w:cs="Times New Roman"/>
          <w:sz w:val="24"/>
          <w:szCs w:val="24"/>
          <w:lang w:val="en-US"/>
        </w:rPr>
        <w:t xml:space="preserve"> does NOT  have the “strongly curved” valves </w:t>
      </w:r>
      <w:r w:rsidR="00B13380">
        <w:rPr>
          <w:rFonts w:ascii="Times New Roman" w:hAnsi="Times New Roman" w:cs="Times New Roman"/>
          <w:sz w:val="24"/>
          <w:szCs w:val="24"/>
          <w:lang w:val="en-US"/>
        </w:rPr>
        <w:t xml:space="preserve">they </w:t>
      </w:r>
      <w:r w:rsidR="00960587">
        <w:rPr>
          <w:rFonts w:ascii="Times New Roman" w:hAnsi="Times New Roman" w:cs="Times New Roman"/>
          <w:sz w:val="24"/>
          <w:szCs w:val="24"/>
          <w:lang w:val="en-US"/>
        </w:rPr>
        <w:t>stressed.</w:t>
      </w:r>
      <w:r w:rsidR="00811774">
        <w:rPr>
          <w:rFonts w:ascii="Times New Roman" w:hAnsi="Times New Roman" w:cs="Times New Roman"/>
          <w:sz w:val="24"/>
          <w:szCs w:val="24"/>
          <w:lang w:val="en-US"/>
        </w:rPr>
        <w:t xml:space="preserve"> This shows that i</w:t>
      </w:r>
      <w:r w:rsidR="00960587">
        <w:rPr>
          <w:rFonts w:ascii="Times New Roman" w:hAnsi="Times New Roman" w:cs="Times New Roman"/>
          <w:sz w:val="24"/>
          <w:szCs w:val="24"/>
          <w:lang w:val="en-US"/>
        </w:rPr>
        <w:t>n taxonomic studies, one</w:t>
      </w:r>
      <w:r w:rsidR="00811774">
        <w:rPr>
          <w:rFonts w:ascii="Times New Roman" w:hAnsi="Times New Roman" w:cs="Times New Roman"/>
          <w:sz w:val="24"/>
          <w:szCs w:val="24"/>
          <w:lang w:val="en-US"/>
        </w:rPr>
        <w:t xml:space="preserve"> may </w:t>
      </w:r>
      <w:r w:rsidR="00960587">
        <w:rPr>
          <w:rFonts w:ascii="Times New Roman" w:hAnsi="Times New Roman" w:cs="Times New Roman"/>
          <w:sz w:val="24"/>
          <w:szCs w:val="24"/>
          <w:lang w:val="en-US"/>
        </w:rPr>
        <w:t>not rely on previous data, even from such a reliable author as W. Smith!</w:t>
      </w:r>
      <w:r w:rsidR="00B13380">
        <w:rPr>
          <w:rFonts w:ascii="Times New Roman" w:hAnsi="Times New Roman" w:cs="Times New Roman"/>
          <w:sz w:val="24"/>
          <w:szCs w:val="24"/>
          <w:lang w:val="en-US"/>
        </w:rPr>
        <w:t xml:space="preserve"> The cause of this error is a riddle</w:t>
      </w:r>
      <w:r w:rsidR="007B4205">
        <w:rPr>
          <w:rFonts w:ascii="Times New Roman" w:hAnsi="Times New Roman" w:cs="Times New Roman"/>
          <w:sz w:val="24"/>
          <w:szCs w:val="24"/>
          <w:lang w:val="en-US"/>
        </w:rPr>
        <w:t xml:space="preserve"> and </w:t>
      </w:r>
      <w:r w:rsidR="00021A1C">
        <w:rPr>
          <w:rFonts w:ascii="Times New Roman" w:hAnsi="Times New Roman" w:cs="Times New Roman"/>
          <w:sz w:val="24"/>
          <w:szCs w:val="24"/>
          <w:lang w:val="en-US"/>
        </w:rPr>
        <w:t xml:space="preserve">it is even more puzzling </w:t>
      </w:r>
      <w:r w:rsidR="007B4205">
        <w:rPr>
          <w:rFonts w:ascii="Times New Roman" w:hAnsi="Times New Roman" w:cs="Times New Roman"/>
          <w:sz w:val="24"/>
          <w:szCs w:val="24"/>
          <w:lang w:val="en-US"/>
        </w:rPr>
        <w:t xml:space="preserve">why subsequent authors </w:t>
      </w:r>
      <w:r w:rsidR="00157B7A">
        <w:rPr>
          <w:rFonts w:ascii="Times New Roman" w:hAnsi="Times New Roman" w:cs="Times New Roman"/>
          <w:sz w:val="24"/>
          <w:szCs w:val="24"/>
          <w:lang w:val="en-US"/>
        </w:rPr>
        <w:t xml:space="preserve">for 160 years </w:t>
      </w:r>
      <w:r w:rsidR="007B4205">
        <w:rPr>
          <w:rFonts w:ascii="Times New Roman" w:hAnsi="Times New Roman" w:cs="Times New Roman"/>
          <w:sz w:val="24"/>
          <w:szCs w:val="24"/>
          <w:lang w:val="en-US"/>
        </w:rPr>
        <w:t xml:space="preserve">completely ignored the marked difference between </w:t>
      </w:r>
      <w:r w:rsidR="00157B7A">
        <w:rPr>
          <w:rFonts w:ascii="Times New Roman" w:hAnsi="Times New Roman" w:cs="Times New Roman"/>
          <w:sz w:val="24"/>
          <w:szCs w:val="24"/>
          <w:lang w:val="en-US"/>
        </w:rPr>
        <w:t>Smith´s “strongly</w:t>
      </w:r>
      <w:r w:rsidR="007B4205">
        <w:rPr>
          <w:rFonts w:ascii="Times New Roman" w:hAnsi="Times New Roman" w:cs="Times New Roman"/>
          <w:sz w:val="24"/>
          <w:szCs w:val="24"/>
          <w:lang w:val="en-US"/>
        </w:rPr>
        <w:t xml:space="preserve"> curved</w:t>
      </w:r>
      <w:r w:rsidR="00157B7A">
        <w:rPr>
          <w:rFonts w:ascii="Times New Roman" w:hAnsi="Times New Roman" w:cs="Times New Roman"/>
          <w:sz w:val="24"/>
          <w:szCs w:val="24"/>
          <w:lang w:val="en-US"/>
        </w:rPr>
        <w:t>”</w:t>
      </w:r>
      <w:r w:rsidR="007B4205">
        <w:rPr>
          <w:rFonts w:ascii="Times New Roman" w:hAnsi="Times New Roman" w:cs="Times New Roman"/>
          <w:sz w:val="24"/>
          <w:szCs w:val="24"/>
          <w:lang w:val="en-US"/>
        </w:rPr>
        <w:t xml:space="preserve"> diatom and the straight diatoms </w:t>
      </w:r>
      <w:r w:rsidR="00157B7A">
        <w:rPr>
          <w:rFonts w:ascii="Times New Roman" w:hAnsi="Times New Roman" w:cs="Times New Roman"/>
          <w:sz w:val="24"/>
          <w:szCs w:val="24"/>
          <w:lang w:val="en-US"/>
        </w:rPr>
        <w:t xml:space="preserve">they saw </w:t>
      </w:r>
      <w:r w:rsidR="007B4205">
        <w:rPr>
          <w:rFonts w:ascii="Times New Roman" w:hAnsi="Times New Roman" w:cs="Times New Roman"/>
          <w:sz w:val="24"/>
          <w:szCs w:val="24"/>
          <w:lang w:val="en-US"/>
        </w:rPr>
        <w:t xml:space="preserve">in their samples. </w:t>
      </w:r>
      <w:r w:rsidR="00960587">
        <w:rPr>
          <w:rFonts w:ascii="Times New Roman" w:hAnsi="Times New Roman" w:cs="Times New Roman"/>
          <w:sz w:val="24"/>
          <w:szCs w:val="24"/>
          <w:lang w:val="en-US"/>
        </w:rPr>
        <w:t xml:space="preserve">Together with our colleague Paul Hargraves, we have </w:t>
      </w:r>
      <w:r w:rsidR="00B13380">
        <w:rPr>
          <w:rFonts w:ascii="Times New Roman" w:hAnsi="Times New Roman" w:cs="Times New Roman"/>
          <w:sz w:val="24"/>
          <w:szCs w:val="24"/>
          <w:lang w:val="en-US"/>
        </w:rPr>
        <w:t xml:space="preserve">formally </w:t>
      </w:r>
      <w:r w:rsidR="00960587">
        <w:rPr>
          <w:rFonts w:ascii="Times New Roman" w:hAnsi="Times New Roman" w:cs="Times New Roman"/>
          <w:sz w:val="24"/>
          <w:szCs w:val="24"/>
          <w:lang w:val="en-US"/>
        </w:rPr>
        <w:t>described</w:t>
      </w:r>
      <w:r w:rsidR="00C413DF">
        <w:rPr>
          <w:rFonts w:ascii="Times New Roman" w:hAnsi="Times New Roman" w:cs="Times New Roman"/>
          <w:sz w:val="24"/>
          <w:szCs w:val="24"/>
          <w:lang w:val="en-US"/>
        </w:rPr>
        <w:t xml:space="preserve"> our findings</w:t>
      </w:r>
      <w:r w:rsidR="00960587">
        <w:rPr>
          <w:rFonts w:ascii="Times New Roman" w:hAnsi="Times New Roman" w:cs="Times New Roman"/>
          <w:sz w:val="24"/>
          <w:szCs w:val="24"/>
          <w:lang w:val="en-US"/>
        </w:rPr>
        <w:t xml:space="preserve">, see the </w:t>
      </w:r>
      <w:r w:rsidR="004D2D0E">
        <w:rPr>
          <w:rFonts w:ascii="Times New Roman" w:hAnsi="Times New Roman" w:cs="Times New Roman"/>
          <w:sz w:val="24"/>
          <w:szCs w:val="24"/>
          <w:lang w:val="en-US"/>
        </w:rPr>
        <w:t xml:space="preserve">fourth </w:t>
      </w:r>
      <w:r w:rsidR="00960587">
        <w:rPr>
          <w:rFonts w:ascii="Times New Roman" w:hAnsi="Times New Roman" w:cs="Times New Roman"/>
          <w:sz w:val="24"/>
          <w:szCs w:val="24"/>
          <w:lang w:val="en-US"/>
        </w:rPr>
        <w:t>reference below.</w:t>
      </w:r>
    </w:p>
    <w:p w:rsidR="00A5689F" w:rsidRPr="00960587" w:rsidRDefault="00B13380" w:rsidP="00C413DF">
      <w:pPr>
        <w:ind w:firstLine="708"/>
        <w:rPr>
          <w:rFonts w:ascii="Times New Roman" w:hAnsi="Times New Roman" w:cs="Times New Roman"/>
          <w:sz w:val="24"/>
          <w:szCs w:val="24"/>
          <w:lang w:val="en-US"/>
        </w:rPr>
      </w:pPr>
      <w:r>
        <w:rPr>
          <w:rFonts w:ascii="Times New Roman" w:hAnsi="Times New Roman" w:cs="Times New Roman"/>
          <w:sz w:val="24"/>
          <w:szCs w:val="24"/>
          <w:lang w:val="en-US"/>
        </w:rPr>
        <w:t>S</w:t>
      </w:r>
      <w:r w:rsidR="00960587">
        <w:rPr>
          <w:rFonts w:ascii="Times New Roman" w:hAnsi="Times New Roman" w:cs="Times New Roman"/>
          <w:sz w:val="24"/>
          <w:szCs w:val="24"/>
          <w:lang w:val="en-US"/>
        </w:rPr>
        <w:t>econdly, although damaging a museum specimen is the worst thing one can do, our study could only be concluded successfully because previous vandalism had supplied a broken preparation</w:t>
      </w:r>
      <w:r w:rsidR="00783451">
        <w:rPr>
          <w:rFonts w:ascii="Times New Roman" w:hAnsi="Times New Roman" w:cs="Times New Roman"/>
          <w:sz w:val="24"/>
          <w:szCs w:val="24"/>
          <w:lang w:val="en-US"/>
        </w:rPr>
        <w:t xml:space="preserve"> </w:t>
      </w:r>
      <w:r w:rsidR="00157B7A">
        <w:rPr>
          <w:rFonts w:ascii="Times New Roman" w:hAnsi="Times New Roman" w:cs="Times New Roman"/>
          <w:sz w:val="24"/>
          <w:szCs w:val="24"/>
          <w:lang w:val="en-US"/>
        </w:rPr>
        <w:t>so that</w:t>
      </w:r>
      <w:r w:rsidR="00783451">
        <w:rPr>
          <w:rFonts w:ascii="Times New Roman" w:hAnsi="Times New Roman" w:cs="Times New Roman"/>
          <w:sz w:val="24"/>
          <w:szCs w:val="24"/>
          <w:lang w:val="en-US"/>
        </w:rPr>
        <w:t xml:space="preserve"> careful </w:t>
      </w:r>
      <w:r w:rsidR="00157B7A">
        <w:rPr>
          <w:rFonts w:ascii="Times New Roman" w:hAnsi="Times New Roman" w:cs="Times New Roman"/>
          <w:sz w:val="24"/>
          <w:szCs w:val="24"/>
          <w:lang w:val="en-US"/>
        </w:rPr>
        <w:t xml:space="preserve">partial </w:t>
      </w:r>
      <w:r w:rsidR="00783451">
        <w:rPr>
          <w:rFonts w:ascii="Times New Roman" w:hAnsi="Times New Roman" w:cs="Times New Roman"/>
          <w:sz w:val="24"/>
          <w:szCs w:val="24"/>
          <w:lang w:val="en-US"/>
        </w:rPr>
        <w:t>dismantling</w:t>
      </w:r>
      <w:r w:rsidR="00157B7A">
        <w:rPr>
          <w:rFonts w:ascii="Times New Roman" w:hAnsi="Times New Roman" w:cs="Times New Roman"/>
          <w:sz w:val="24"/>
          <w:szCs w:val="24"/>
          <w:lang w:val="en-US"/>
        </w:rPr>
        <w:t xml:space="preserve"> became permissible</w:t>
      </w:r>
      <w:r w:rsidR="00960587">
        <w:rPr>
          <w:rFonts w:ascii="Times New Roman" w:hAnsi="Times New Roman" w:cs="Times New Roman"/>
          <w:sz w:val="24"/>
          <w:szCs w:val="24"/>
          <w:lang w:val="en-US"/>
        </w:rPr>
        <w:t>.</w:t>
      </w:r>
      <w:r w:rsidR="004F6137">
        <w:rPr>
          <w:rFonts w:ascii="Times New Roman" w:hAnsi="Times New Roman" w:cs="Times New Roman"/>
          <w:sz w:val="24"/>
          <w:szCs w:val="24"/>
          <w:lang w:val="en-US"/>
        </w:rPr>
        <w:t xml:space="preserve"> </w:t>
      </w:r>
      <w:r w:rsidR="00533E95">
        <w:rPr>
          <w:rFonts w:ascii="Times New Roman" w:hAnsi="Times New Roman" w:cs="Times New Roman"/>
          <w:sz w:val="24"/>
          <w:szCs w:val="24"/>
          <w:lang w:val="en-US"/>
        </w:rPr>
        <w:t>Tongue in cheek, t</w:t>
      </w:r>
      <w:r w:rsidR="00960587">
        <w:rPr>
          <w:rFonts w:ascii="Times New Roman" w:hAnsi="Times New Roman" w:cs="Times New Roman"/>
          <w:sz w:val="24"/>
          <w:szCs w:val="24"/>
          <w:lang w:val="en-US"/>
        </w:rPr>
        <w:t xml:space="preserve">hat </w:t>
      </w:r>
      <w:r w:rsidR="004F6137">
        <w:rPr>
          <w:rFonts w:ascii="Times New Roman" w:hAnsi="Times New Roman" w:cs="Times New Roman"/>
          <w:sz w:val="24"/>
          <w:szCs w:val="24"/>
          <w:lang w:val="en-US"/>
        </w:rPr>
        <w:t xml:space="preserve">can be called </w:t>
      </w:r>
      <w:r w:rsidR="00960587">
        <w:rPr>
          <w:rFonts w:ascii="Times New Roman" w:hAnsi="Times New Roman" w:cs="Times New Roman"/>
          <w:sz w:val="24"/>
          <w:szCs w:val="24"/>
          <w:lang w:val="en-US"/>
        </w:rPr>
        <w:t>a “lucky break”!</w:t>
      </w:r>
    </w:p>
    <w:p w:rsidR="00165A43" w:rsidRPr="00497512" w:rsidRDefault="00165A43" w:rsidP="009E1B90">
      <w:pPr>
        <w:rPr>
          <w:rFonts w:ascii="Times New Roman" w:hAnsi="Times New Roman" w:cs="Times New Roman"/>
          <w:sz w:val="24"/>
          <w:szCs w:val="24"/>
          <w:lang w:val="en-US"/>
        </w:rPr>
      </w:pPr>
    </w:p>
    <w:p w:rsidR="00C413DF" w:rsidRPr="00C413DF" w:rsidRDefault="00C413DF" w:rsidP="009E1B90">
      <w:pPr>
        <w:rPr>
          <w:rFonts w:ascii="Times New Roman" w:hAnsi="Times New Roman" w:cs="Times New Roman"/>
          <w:b/>
          <w:lang w:val="en-US"/>
        </w:rPr>
      </w:pPr>
      <w:r>
        <w:rPr>
          <w:rFonts w:ascii="Times New Roman" w:hAnsi="Times New Roman" w:cs="Times New Roman"/>
          <w:b/>
          <w:lang w:val="en-US"/>
        </w:rPr>
        <w:t>References:</w:t>
      </w:r>
    </w:p>
    <w:p w:rsidR="00165A43" w:rsidRDefault="00E85230" w:rsidP="001355B9">
      <w:pPr>
        <w:spacing w:line="240" w:lineRule="auto"/>
        <w:rPr>
          <w:rFonts w:ascii="Times New Roman" w:hAnsi="Times New Roman" w:cs="Times New Roman"/>
          <w:lang w:val="en-US"/>
        </w:rPr>
      </w:pPr>
      <w:r w:rsidRPr="00E85230">
        <w:rPr>
          <w:rFonts w:ascii="Times New Roman" w:hAnsi="Times New Roman" w:cs="Times New Roman"/>
          <w:sz w:val="24"/>
          <w:szCs w:val="24"/>
          <w:lang w:val="en-US"/>
        </w:rPr>
        <w:t xml:space="preserve">Frithjof A.S. Sterrenburg. (2011).  </w:t>
      </w:r>
      <w:hyperlink r:id="rId13" w:history="1">
        <w:r w:rsidRPr="00E85230">
          <w:rPr>
            <w:rStyle w:val="Hyperlink"/>
            <w:rFonts w:ascii="Times New Roman" w:hAnsi="Times New Roman" w:cs="Times New Roman"/>
            <w:color w:val="000000"/>
            <w:sz w:val="24"/>
            <w:szCs w:val="24"/>
            <w:u w:val="none"/>
            <w:lang w:val="en-US"/>
          </w:rPr>
          <w:t>Pandora's box. The diatoms of Sullivant &amp; Wormley 1859</w:t>
        </w:r>
      </w:hyperlink>
      <w:r w:rsidRPr="00E85230">
        <w:rPr>
          <w:rFonts w:ascii="Times New Roman" w:hAnsi="Times New Roman" w:cs="Times New Roman"/>
          <w:color w:val="000000"/>
          <w:sz w:val="24"/>
          <w:szCs w:val="24"/>
          <w:lang w:val="en-US"/>
        </w:rPr>
        <w:t xml:space="preserve">. </w:t>
      </w:r>
      <w:hyperlink r:id="rId14" w:history="1">
        <w:r w:rsidR="00533E95" w:rsidRPr="000625EE">
          <w:rPr>
            <w:rStyle w:val="Hyperlink"/>
            <w:rFonts w:ascii="Times New Roman" w:hAnsi="Times New Roman" w:cs="Times New Roman"/>
            <w:sz w:val="24"/>
            <w:szCs w:val="24"/>
            <w:lang w:val="en-US"/>
          </w:rPr>
          <w:t>http://www.microscopy-uk.org.uk/mag/artsep11/fs-pandora.html</w:t>
        </w:r>
      </w:hyperlink>
      <w:r w:rsidR="00533E95">
        <w:rPr>
          <w:rFonts w:ascii="Times New Roman" w:hAnsi="Times New Roman" w:cs="Times New Roman"/>
          <w:color w:val="0000FF"/>
          <w:sz w:val="24"/>
          <w:szCs w:val="24"/>
          <w:u w:val="single"/>
          <w:lang w:val="en-US"/>
        </w:rPr>
        <w:t xml:space="preserve"> </w:t>
      </w:r>
      <w:r w:rsidRPr="00E85230">
        <w:rPr>
          <w:rFonts w:ascii="Times New Roman" w:hAnsi="Times New Roman" w:cs="Times New Roman"/>
          <w:color w:val="000000"/>
          <w:sz w:val="24"/>
          <w:szCs w:val="24"/>
          <w:lang w:val="en-US"/>
        </w:rPr>
        <w:t xml:space="preserve"> </w:t>
      </w:r>
      <w:r w:rsidRPr="00055295">
        <w:rPr>
          <w:rFonts w:ascii="Times New Roman" w:hAnsi="Times New Roman" w:cs="Times New Roman"/>
          <w:color w:val="000000"/>
          <w:sz w:val="24"/>
          <w:szCs w:val="24"/>
          <w:lang w:val="en-US"/>
        </w:rPr>
        <w:t>Issue 191, Sept. 2011.</w:t>
      </w:r>
      <w:r w:rsidR="00165A43" w:rsidRPr="00165A43">
        <w:rPr>
          <w:rFonts w:ascii="Times New Roman" w:hAnsi="Times New Roman" w:cs="Times New Roman"/>
          <w:lang w:val="en-US"/>
        </w:rPr>
        <w:t xml:space="preserve"> </w:t>
      </w:r>
    </w:p>
    <w:p w:rsidR="00165A43" w:rsidRPr="00497512" w:rsidRDefault="00165A43" w:rsidP="001355B9">
      <w:pPr>
        <w:rPr>
          <w:rFonts w:ascii="Times New Roman" w:hAnsi="Times New Roman" w:cs="Times New Roman"/>
          <w:sz w:val="24"/>
          <w:szCs w:val="24"/>
          <w:lang w:val="en-US"/>
        </w:rPr>
      </w:pPr>
      <w:r w:rsidRPr="00C413DF">
        <w:rPr>
          <w:rFonts w:ascii="Times New Roman" w:hAnsi="Times New Roman" w:cs="Times New Roman"/>
          <w:lang w:val="en-US"/>
        </w:rPr>
        <w:t>Smith, W. (1853). A synopsis of the British Diatomaceae, Vol. 1, p. 89,</w:t>
      </w:r>
      <w:r>
        <w:rPr>
          <w:rFonts w:ascii="Times New Roman" w:hAnsi="Times New Roman" w:cs="Times New Roman"/>
          <w:lang w:val="en-US"/>
        </w:rPr>
        <w:t xml:space="preserve"> </w:t>
      </w:r>
      <w:r w:rsidRPr="00C413DF">
        <w:rPr>
          <w:rFonts w:ascii="Times New Roman" w:hAnsi="Times New Roman" w:cs="Times New Roman"/>
          <w:lang w:val="en-US"/>
        </w:rPr>
        <w:t>pl. 31, London.</w:t>
      </w:r>
    </w:p>
    <w:p w:rsidR="00533E95" w:rsidRPr="00533E95" w:rsidRDefault="00533E95" w:rsidP="00533E95">
      <w:pPr>
        <w:spacing w:line="240" w:lineRule="auto"/>
        <w:rPr>
          <w:rFonts w:ascii="Times New Roman" w:hAnsi="Times New Roman" w:cs="Times New Roman"/>
          <w:color w:val="000000"/>
          <w:sz w:val="24"/>
          <w:szCs w:val="24"/>
          <w:lang w:val="en-US"/>
        </w:rPr>
      </w:pPr>
      <w:r w:rsidRPr="00533E95">
        <w:rPr>
          <w:rFonts w:ascii="Times New Roman" w:hAnsi="Times New Roman" w:cs="Times New Roman"/>
          <w:color w:val="000000"/>
          <w:sz w:val="24"/>
          <w:szCs w:val="24"/>
          <w:lang w:val="en-US"/>
        </w:rPr>
        <w:t>Wulf Herwig (2011)  Advanced light micrography</w:t>
      </w:r>
      <w:r>
        <w:rPr>
          <w:rFonts w:ascii="Times New Roman" w:hAnsi="Times New Roman" w:cs="Times New Roman"/>
          <w:color w:val="000000"/>
          <w:sz w:val="24"/>
          <w:szCs w:val="24"/>
          <w:lang w:val="en-US"/>
        </w:rPr>
        <w:t xml:space="preserve">. </w:t>
      </w:r>
      <w:hyperlink r:id="rId15" w:history="1">
        <w:r w:rsidRPr="00533E95">
          <w:rPr>
            <w:rStyle w:val="Hyperlink"/>
            <w:rFonts w:ascii="Times New Roman" w:hAnsi="Times New Roman" w:cs="Times New Roman"/>
            <w:sz w:val="24"/>
            <w:szCs w:val="24"/>
            <w:lang w:val="en-US"/>
          </w:rPr>
          <w:t>http://www.microscopy-uk.org.uk/mag/artmar11/Advanced_Light_Photomicrography.pdf</w:t>
        </w:r>
      </w:hyperlink>
      <w:r w:rsidRPr="00533E95">
        <w:rPr>
          <w:rFonts w:ascii="Times New Roman" w:hAnsi="Times New Roman" w:cs="Times New Roman"/>
          <w:color w:val="000000"/>
          <w:sz w:val="24"/>
          <w:szCs w:val="24"/>
          <w:lang w:val="en-US"/>
        </w:rPr>
        <w:t xml:space="preserve"> Issue 185, March 2011</w:t>
      </w:r>
      <w:r w:rsidR="001355B9">
        <w:rPr>
          <w:rFonts w:ascii="Times New Roman" w:hAnsi="Times New Roman" w:cs="Times New Roman"/>
          <w:color w:val="000000"/>
          <w:sz w:val="24"/>
          <w:szCs w:val="24"/>
          <w:lang w:val="en-US"/>
        </w:rPr>
        <w:t>.</w:t>
      </w:r>
    </w:p>
    <w:p w:rsidR="001355B9" w:rsidRPr="004D2D0E" w:rsidRDefault="001355B9" w:rsidP="001355B9">
      <w:pPr>
        <w:spacing w:line="24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Frithjof A</w:t>
      </w:r>
      <w:r w:rsidRPr="00D76855">
        <w:rPr>
          <w:rFonts w:ascii="Times New Roman" w:hAnsi="Times New Roman"/>
          <w:sz w:val="24"/>
          <w:szCs w:val="24"/>
          <w:lang w:val="en-US"/>
        </w:rPr>
        <w:t xml:space="preserve">. S. </w:t>
      </w:r>
      <w:r>
        <w:rPr>
          <w:rFonts w:ascii="Times New Roman" w:hAnsi="Times New Roman"/>
          <w:sz w:val="24"/>
          <w:szCs w:val="24"/>
          <w:lang w:val="en-US"/>
        </w:rPr>
        <w:t>Sterrenburg, Myriam de Haan,</w:t>
      </w:r>
      <w:r w:rsidRPr="00D76855">
        <w:rPr>
          <w:rFonts w:ascii="Times New Roman" w:hAnsi="Times New Roman"/>
          <w:sz w:val="24"/>
          <w:szCs w:val="24"/>
          <w:lang w:val="en-US"/>
        </w:rPr>
        <w:t xml:space="preserve"> W</w:t>
      </w:r>
      <w:r>
        <w:rPr>
          <w:rFonts w:ascii="Times New Roman" w:hAnsi="Times New Roman"/>
          <w:sz w:val="24"/>
          <w:szCs w:val="24"/>
          <w:lang w:val="en-US"/>
        </w:rPr>
        <w:t xml:space="preserve">ulf E. Herwig </w:t>
      </w:r>
      <w:r w:rsidRPr="00D76855">
        <w:rPr>
          <w:rFonts w:ascii="Times New Roman" w:hAnsi="Times New Roman"/>
          <w:sz w:val="24"/>
          <w:szCs w:val="24"/>
          <w:lang w:val="en-US"/>
        </w:rPr>
        <w:t>&amp; P</w:t>
      </w:r>
      <w:r>
        <w:rPr>
          <w:rFonts w:ascii="Times New Roman" w:hAnsi="Times New Roman"/>
          <w:sz w:val="24"/>
          <w:szCs w:val="24"/>
          <w:lang w:val="en-US"/>
        </w:rPr>
        <w:t>aul</w:t>
      </w:r>
      <w:r w:rsidRPr="00D76855">
        <w:rPr>
          <w:rFonts w:ascii="Times New Roman" w:hAnsi="Times New Roman"/>
          <w:sz w:val="24"/>
          <w:szCs w:val="24"/>
          <w:lang w:val="en-US"/>
        </w:rPr>
        <w:t xml:space="preserve"> E. </w:t>
      </w:r>
      <w:r>
        <w:rPr>
          <w:rFonts w:ascii="Times New Roman" w:hAnsi="Times New Roman"/>
          <w:sz w:val="24"/>
          <w:szCs w:val="24"/>
          <w:lang w:val="en-US"/>
        </w:rPr>
        <w:t>Hargraves (2014)</w:t>
      </w:r>
      <w:r w:rsidR="00021A1C">
        <w:rPr>
          <w:rFonts w:ascii="Times New Roman" w:hAnsi="Times New Roman"/>
          <w:sz w:val="24"/>
          <w:szCs w:val="24"/>
          <w:lang w:val="en-US"/>
        </w:rPr>
        <w:t>.</w:t>
      </w:r>
      <w:r>
        <w:rPr>
          <w:rFonts w:ascii="Times New Roman" w:hAnsi="Times New Roman"/>
          <w:sz w:val="24"/>
          <w:szCs w:val="24"/>
          <w:lang w:val="en-US"/>
        </w:rPr>
        <w:t xml:space="preserve"> Typification </w:t>
      </w:r>
      <w:r w:rsidRPr="00F273CE">
        <w:rPr>
          <w:rFonts w:ascii="Times New Roman" w:hAnsi="Times New Roman" w:cs="Times New Roman"/>
          <w:sz w:val="24"/>
          <w:szCs w:val="24"/>
          <w:lang w:val="en-GB"/>
        </w:rPr>
        <w:t>and taxonomy of</w:t>
      </w:r>
      <w:r w:rsidRPr="00F273CE">
        <w:rPr>
          <w:rFonts w:ascii="Times New Roman" w:hAnsi="Times New Roman" w:cs="Times New Roman"/>
          <w:i/>
          <w:sz w:val="24"/>
          <w:szCs w:val="24"/>
          <w:lang w:val="en-GB"/>
        </w:rPr>
        <w:t xml:space="preserve"> Gyrosigma tenuissimum </w:t>
      </w:r>
      <w:r w:rsidRPr="00F273CE">
        <w:rPr>
          <w:rFonts w:ascii="Times New Roman" w:hAnsi="Times New Roman" w:cs="Times New Roman"/>
          <w:color w:val="000000"/>
          <w:sz w:val="24"/>
          <w:szCs w:val="24"/>
          <w:lang w:val="en-GB"/>
        </w:rPr>
        <w:t>(W. Sm.) J.W. Griffith &amp; Henfr.</w:t>
      </w:r>
      <w:r w:rsidRPr="00F273CE">
        <w:rPr>
          <w:rFonts w:ascii="Times New Roman" w:hAnsi="Times New Roman" w:cs="Times New Roman"/>
          <w:sz w:val="24"/>
          <w:szCs w:val="24"/>
          <w:lang w:val="en-GB"/>
        </w:rPr>
        <w:t xml:space="preserve">, comparison with </w:t>
      </w:r>
      <w:r w:rsidRPr="00F273CE">
        <w:rPr>
          <w:rFonts w:ascii="Times New Roman" w:hAnsi="Times New Roman" w:cs="Times New Roman"/>
          <w:i/>
          <w:sz w:val="24"/>
          <w:szCs w:val="24"/>
          <w:lang w:val="en-GB"/>
        </w:rPr>
        <w:t>Gyrosigma coelophilum</w:t>
      </w:r>
      <w:r w:rsidRPr="00F273CE">
        <w:rPr>
          <w:rFonts w:ascii="Times New Roman" w:hAnsi="Times New Roman" w:cs="Times New Roman"/>
          <w:sz w:val="24"/>
          <w:szCs w:val="24"/>
          <w:lang w:val="en-US"/>
        </w:rPr>
        <w:t xml:space="preserve"> N. Okamoto &amp; Nagumo </w:t>
      </w:r>
      <w:r w:rsidRPr="00F273CE">
        <w:rPr>
          <w:rFonts w:ascii="Times New Roman" w:hAnsi="Times New Roman" w:cs="Times New Roman"/>
          <w:sz w:val="24"/>
          <w:szCs w:val="24"/>
          <w:lang w:val="en-GB"/>
        </w:rPr>
        <w:t xml:space="preserve">and description of two new taxa: </w:t>
      </w:r>
      <w:r w:rsidRPr="00F273CE">
        <w:rPr>
          <w:rFonts w:ascii="Times New Roman" w:hAnsi="Times New Roman" w:cs="Times New Roman"/>
          <w:i/>
          <w:sz w:val="24"/>
          <w:szCs w:val="24"/>
          <w:lang w:val="en-GB"/>
        </w:rPr>
        <w:t>Gyrosigma tenuissimum</w:t>
      </w:r>
      <w:r w:rsidRPr="00F273CE">
        <w:rPr>
          <w:rFonts w:ascii="Times New Roman" w:hAnsi="Times New Roman" w:cs="Times New Roman"/>
          <w:sz w:val="24"/>
          <w:szCs w:val="24"/>
          <w:lang w:val="en-GB"/>
        </w:rPr>
        <w:t xml:space="preserve"> var. </w:t>
      </w:r>
      <w:r w:rsidRPr="00F273CE">
        <w:rPr>
          <w:rFonts w:ascii="Times New Roman" w:hAnsi="Times New Roman" w:cs="Times New Roman"/>
          <w:i/>
          <w:sz w:val="24"/>
          <w:szCs w:val="24"/>
          <w:lang w:val="en-GB"/>
        </w:rPr>
        <w:t>gundulae</w:t>
      </w:r>
      <w:r w:rsidRPr="00F273CE">
        <w:rPr>
          <w:rFonts w:ascii="Times New Roman" w:hAnsi="Times New Roman" w:cs="Times New Roman"/>
          <w:sz w:val="24"/>
          <w:szCs w:val="24"/>
          <w:lang w:val="en-GB"/>
        </w:rPr>
        <w:t xml:space="preserve"> var. nov. and </w:t>
      </w:r>
      <w:r w:rsidRPr="00F273CE">
        <w:rPr>
          <w:rFonts w:ascii="Times New Roman" w:hAnsi="Times New Roman" w:cs="Times New Roman"/>
          <w:i/>
          <w:sz w:val="24"/>
          <w:szCs w:val="24"/>
          <w:lang w:val="en-GB"/>
        </w:rPr>
        <w:t xml:space="preserve">Gyrosigma </w:t>
      </w:r>
      <w:r w:rsidRPr="00F273CE">
        <w:rPr>
          <w:rFonts w:ascii="Times New Roman" w:hAnsi="Times New Roman" w:cs="Times New Roman"/>
          <w:i/>
          <w:color w:val="000000"/>
          <w:sz w:val="24"/>
          <w:szCs w:val="24"/>
          <w:lang w:val="en-GB"/>
        </w:rPr>
        <w:t>baculum</w:t>
      </w:r>
      <w:r w:rsidRPr="00F273CE">
        <w:rPr>
          <w:rFonts w:ascii="Times New Roman" w:hAnsi="Times New Roman" w:cs="Times New Roman"/>
          <w:i/>
          <w:color w:val="FF0000"/>
          <w:sz w:val="24"/>
          <w:szCs w:val="24"/>
          <w:lang w:val="en-GB"/>
        </w:rPr>
        <w:t xml:space="preserve"> </w:t>
      </w:r>
      <w:r w:rsidRPr="00F273CE">
        <w:rPr>
          <w:rFonts w:ascii="Times New Roman" w:hAnsi="Times New Roman" w:cs="Times New Roman"/>
          <w:sz w:val="24"/>
          <w:szCs w:val="24"/>
          <w:lang w:val="en-GB"/>
        </w:rPr>
        <w:t>sp. nov</w:t>
      </w:r>
      <w:r w:rsidRPr="00F273CE">
        <w:rPr>
          <w:rFonts w:ascii="Times New Roman" w:hAnsi="Times New Roman" w:cs="Times New Roman"/>
          <w:i/>
          <w:sz w:val="24"/>
          <w:szCs w:val="24"/>
          <w:lang w:val="en-GB"/>
        </w:rPr>
        <w:t>.</w:t>
      </w:r>
      <w:r w:rsidRPr="00F273CE">
        <w:rPr>
          <w:rFonts w:ascii="Times New Roman" w:hAnsi="Times New Roman" w:cs="Times New Roman"/>
          <w:sz w:val="24"/>
          <w:szCs w:val="24"/>
          <w:lang w:val="en-GB"/>
        </w:rPr>
        <w:t xml:space="preserve"> (Pleurosigmataceae, Bacillariophyta)</w:t>
      </w:r>
      <w:r>
        <w:rPr>
          <w:rFonts w:ascii="Times New Roman" w:hAnsi="Times New Roman" w:cs="Times New Roman"/>
          <w:sz w:val="24"/>
          <w:szCs w:val="24"/>
          <w:lang w:val="en-GB"/>
        </w:rPr>
        <w:t xml:space="preserve">. Phytotaxa, </w:t>
      </w:r>
      <w:r w:rsidR="004D2D0E" w:rsidRPr="00021A1C">
        <w:rPr>
          <w:rFonts w:ascii="Times New Roman" w:hAnsi="Times New Roman" w:cs="Times New Roman"/>
          <w:sz w:val="24"/>
          <w:szCs w:val="24"/>
          <w:lang w:val="en-US"/>
        </w:rPr>
        <w:t>172 (2): 071–080</w:t>
      </w:r>
    </w:p>
    <w:p w:rsidR="00533E95" w:rsidRDefault="00533E95" w:rsidP="00B13380">
      <w:pPr>
        <w:spacing w:line="240" w:lineRule="auto"/>
        <w:rPr>
          <w:rFonts w:ascii="Times New Roman" w:hAnsi="Times New Roman" w:cs="Times New Roman"/>
          <w:color w:val="000000"/>
          <w:sz w:val="24"/>
          <w:szCs w:val="24"/>
          <w:lang w:val="en-US"/>
        </w:rPr>
      </w:pPr>
    </w:p>
    <w:sectPr w:rsidR="00533E95" w:rsidSect="00D86B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E1B90"/>
    <w:rsid w:val="00021A1C"/>
    <w:rsid w:val="00040C9B"/>
    <w:rsid w:val="00055295"/>
    <w:rsid w:val="000863E9"/>
    <w:rsid w:val="000D3EC6"/>
    <w:rsid w:val="001355B9"/>
    <w:rsid w:val="00146628"/>
    <w:rsid w:val="00157B7A"/>
    <w:rsid w:val="00165A43"/>
    <w:rsid w:val="001E45A4"/>
    <w:rsid w:val="00352804"/>
    <w:rsid w:val="003E34A3"/>
    <w:rsid w:val="0046550B"/>
    <w:rsid w:val="00497512"/>
    <w:rsid w:val="004A20FD"/>
    <w:rsid w:val="004A420B"/>
    <w:rsid w:val="004A7BFF"/>
    <w:rsid w:val="004C31E9"/>
    <w:rsid w:val="004D2D0E"/>
    <w:rsid w:val="004F6137"/>
    <w:rsid w:val="00533E95"/>
    <w:rsid w:val="00544586"/>
    <w:rsid w:val="005B172C"/>
    <w:rsid w:val="005E6697"/>
    <w:rsid w:val="00640337"/>
    <w:rsid w:val="006807C6"/>
    <w:rsid w:val="00694459"/>
    <w:rsid w:val="006D70CD"/>
    <w:rsid w:val="00761C63"/>
    <w:rsid w:val="00783451"/>
    <w:rsid w:val="007A02A9"/>
    <w:rsid w:val="007B4205"/>
    <w:rsid w:val="00811774"/>
    <w:rsid w:val="00833EEC"/>
    <w:rsid w:val="008B1137"/>
    <w:rsid w:val="00932C2B"/>
    <w:rsid w:val="00960587"/>
    <w:rsid w:val="009A5CCF"/>
    <w:rsid w:val="009A5E84"/>
    <w:rsid w:val="009E1B90"/>
    <w:rsid w:val="00A5689F"/>
    <w:rsid w:val="00AB23E4"/>
    <w:rsid w:val="00AC376D"/>
    <w:rsid w:val="00B13380"/>
    <w:rsid w:val="00B6534F"/>
    <w:rsid w:val="00BB7069"/>
    <w:rsid w:val="00C413DF"/>
    <w:rsid w:val="00CF58CE"/>
    <w:rsid w:val="00D76855"/>
    <w:rsid w:val="00D86B10"/>
    <w:rsid w:val="00E32296"/>
    <w:rsid w:val="00E40B39"/>
    <w:rsid w:val="00E85230"/>
    <w:rsid w:val="00EA7978"/>
    <w:rsid w:val="00EC2313"/>
    <w:rsid w:val="00F273CE"/>
    <w:rsid w:val="00F45E30"/>
    <w:rsid w:val="00F51AD5"/>
    <w:rsid w:val="00F55756"/>
    <w:rsid w:val="00F638E2"/>
    <w:rsid w:val="00F936E5"/>
    <w:rsid w:val="00FE5E3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6B1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E85230"/>
    <w:rPr>
      <w:color w:val="0000FF"/>
      <w:u w:val="single"/>
    </w:rPr>
  </w:style>
  <w:style w:type="paragraph" w:styleId="Ballontekst">
    <w:name w:val="Balloon Text"/>
    <w:basedOn w:val="Standaard"/>
    <w:link w:val="BallontekstChar"/>
    <w:uiPriority w:val="99"/>
    <w:semiHidden/>
    <w:unhideWhenUsed/>
    <w:rsid w:val="00F51A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1AD5"/>
    <w:rPr>
      <w:rFonts w:ascii="Tahoma" w:hAnsi="Tahoma" w:cs="Tahoma"/>
      <w:sz w:val="16"/>
      <w:szCs w:val="16"/>
    </w:rPr>
  </w:style>
  <w:style w:type="paragraph" w:styleId="Plattetekst">
    <w:name w:val="Body Text"/>
    <w:basedOn w:val="Standaard"/>
    <w:link w:val="PlattetekstChar"/>
    <w:semiHidden/>
    <w:unhideWhenUsed/>
    <w:rsid w:val="00F273CE"/>
    <w:pPr>
      <w:jc w:val="center"/>
    </w:pPr>
    <w:rPr>
      <w:rFonts w:ascii="Times New Roman" w:eastAsia="Calibri" w:hAnsi="Times New Roman" w:cs="Times New Roman"/>
      <w:sz w:val="28"/>
      <w:szCs w:val="28"/>
      <w:lang w:val="en-US"/>
    </w:rPr>
  </w:style>
  <w:style w:type="character" w:customStyle="1" w:styleId="PlattetekstChar">
    <w:name w:val="Platte tekst Char"/>
    <w:basedOn w:val="Standaardalinea-lettertype"/>
    <w:link w:val="Plattetekst"/>
    <w:semiHidden/>
    <w:rsid w:val="00F273CE"/>
    <w:rPr>
      <w:rFonts w:ascii="Times New Roman" w:eastAsia="Calibri" w:hAnsi="Times New Roman" w:cs="Times New Roman"/>
      <w:sz w:val="28"/>
      <w:szCs w:val="28"/>
      <w:lang w:val="en-US"/>
    </w:rPr>
  </w:style>
  <w:style w:type="paragraph" w:customStyle="1" w:styleId="Default">
    <w:name w:val="Default"/>
    <w:rsid w:val="00533E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047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microscopy-uk.org.uk/mag/artsep11/fs-pandora.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microscopy-uk.org.uk/mag/artmar11/Advanced_Light_Photomicrography.pdf"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microscopy-uk.org.uk/mag/artsep11/fs-pandora.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A2BC9-639B-4BF9-B838-81BC2919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1540</Words>
  <Characters>8472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dc:creator>
  <cp:lastModifiedBy>Vista</cp:lastModifiedBy>
  <cp:revision>21</cp:revision>
  <dcterms:created xsi:type="dcterms:W3CDTF">2014-05-09T14:31:00Z</dcterms:created>
  <dcterms:modified xsi:type="dcterms:W3CDTF">2014-07-02T14:15:00Z</dcterms:modified>
</cp:coreProperties>
</file>